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5A975" w14:textId="77777777" w:rsidR="00007395" w:rsidRDefault="00000000">
      <w:pPr>
        <w:pStyle w:val="Title"/>
        <w:jc w:val="center"/>
      </w:pPr>
      <w:r>
        <w:t>Statement of Purpose</w:t>
      </w:r>
    </w:p>
    <w:p w14:paraId="2DC2AEC5" w14:textId="77777777" w:rsidR="00007395" w:rsidRDefault="00000000">
      <w:pPr>
        <w:jc w:val="center"/>
      </w:pPr>
      <w:r>
        <w:rPr>
          <w:b/>
          <w:sz w:val="30"/>
        </w:rPr>
        <w:t>Specialist Children’s Complex Care</w:t>
      </w:r>
    </w:p>
    <w:p w14:paraId="20B77710" w14:textId="77777777" w:rsidR="00007395" w:rsidRDefault="00000000">
      <w:pPr>
        <w:jc w:val="center"/>
      </w:pPr>
      <w:r>
        <w:t>Children and young people aged 0 to 18 with complex physical healthcare needs</w:t>
      </w:r>
    </w:p>
    <w:p w14:paraId="395F5CD5" w14:textId="77777777" w:rsidR="00007395" w:rsidRDefault="00007395"/>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6840"/>
      </w:tblGrid>
      <w:tr w:rsidR="00007395" w14:paraId="57DD6829" w14:textId="77777777">
        <w:trPr>
          <w:jc w:val="center"/>
        </w:trPr>
        <w:tc>
          <w:tcPr>
            <w:tcW w:w="2952" w:type="dxa"/>
            <w:vAlign w:val="center"/>
          </w:tcPr>
          <w:p w14:paraId="1A791DD0" w14:textId="77777777" w:rsidR="00007395" w:rsidRDefault="00000000">
            <w:r>
              <w:rPr>
                <w:b/>
              </w:rPr>
              <w:t>Provider</w:t>
            </w:r>
          </w:p>
        </w:tc>
        <w:tc>
          <w:tcPr>
            <w:tcW w:w="6840" w:type="dxa"/>
            <w:vAlign w:val="center"/>
          </w:tcPr>
          <w:p w14:paraId="33798483" w14:textId="77777777" w:rsidR="00007395" w:rsidRDefault="00000000">
            <w:r>
              <w:t>The Way Home Complex Care Ltd</w:t>
            </w:r>
          </w:p>
        </w:tc>
      </w:tr>
      <w:tr w:rsidR="00007395" w14:paraId="4C4DF514" w14:textId="77777777">
        <w:trPr>
          <w:jc w:val="center"/>
        </w:trPr>
        <w:tc>
          <w:tcPr>
            <w:tcW w:w="2952" w:type="dxa"/>
            <w:shd w:val="clear" w:color="auto" w:fill="F5F7FA"/>
            <w:vAlign w:val="center"/>
          </w:tcPr>
          <w:p w14:paraId="63F1CD2D" w14:textId="77777777" w:rsidR="00007395" w:rsidRDefault="00000000">
            <w:r>
              <w:rPr>
                <w:b/>
              </w:rPr>
              <w:t>Trading name</w:t>
            </w:r>
          </w:p>
        </w:tc>
        <w:tc>
          <w:tcPr>
            <w:tcW w:w="6840" w:type="dxa"/>
            <w:shd w:val="clear" w:color="auto" w:fill="F5F7FA"/>
            <w:vAlign w:val="center"/>
          </w:tcPr>
          <w:p w14:paraId="4E5920D9" w14:textId="77777777" w:rsidR="00007395" w:rsidRDefault="00000000">
            <w:r>
              <w:t>The Way Home – Complex Care</w:t>
            </w:r>
          </w:p>
        </w:tc>
      </w:tr>
      <w:tr w:rsidR="00007395" w14:paraId="14457B02" w14:textId="77777777">
        <w:trPr>
          <w:jc w:val="center"/>
        </w:trPr>
        <w:tc>
          <w:tcPr>
            <w:tcW w:w="2952" w:type="dxa"/>
            <w:vAlign w:val="center"/>
          </w:tcPr>
          <w:p w14:paraId="65BFEEB5" w14:textId="77777777" w:rsidR="00007395" w:rsidRDefault="00000000">
            <w:r>
              <w:rPr>
                <w:b/>
              </w:rPr>
              <w:t>Version and date</w:t>
            </w:r>
          </w:p>
        </w:tc>
        <w:tc>
          <w:tcPr>
            <w:tcW w:w="6840" w:type="dxa"/>
            <w:vAlign w:val="center"/>
          </w:tcPr>
          <w:p w14:paraId="0F358BEB" w14:textId="77777777" w:rsidR="00007395" w:rsidRDefault="00000000">
            <w:r>
              <w:t>Version 3.0 | [INSERT APPROVAL DATE]</w:t>
            </w:r>
          </w:p>
        </w:tc>
      </w:tr>
      <w:tr w:rsidR="00007395" w14:paraId="53589345" w14:textId="77777777">
        <w:trPr>
          <w:jc w:val="center"/>
        </w:trPr>
        <w:tc>
          <w:tcPr>
            <w:tcW w:w="2952" w:type="dxa"/>
            <w:shd w:val="clear" w:color="auto" w:fill="F5F7FA"/>
            <w:vAlign w:val="center"/>
          </w:tcPr>
          <w:p w14:paraId="488CBDE3" w14:textId="77777777" w:rsidR="00007395" w:rsidRDefault="00000000">
            <w:r>
              <w:rPr>
                <w:b/>
              </w:rPr>
              <w:t>Document status</w:t>
            </w:r>
          </w:p>
        </w:tc>
        <w:tc>
          <w:tcPr>
            <w:tcW w:w="6840" w:type="dxa"/>
            <w:shd w:val="clear" w:color="auto" w:fill="F5F7FA"/>
            <w:vAlign w:val="center"/>
          </w:tcPr>
          <w:p w14:paraId="5A5D9637" w14:textId="77777777" w:rsidR="00007395" w:rsidRDefault="00000000">
            <w:r>
              <w:t>CQC-aligned pre-application draft</w:t>
            </w:r>
          </w:p>
        </w:tc>
      </w:tr>
      <w:tr w:rsidR="00007395" w14:paraId="0FE791D0" w14:textId="77777777">
        <w:trPr>
          <w:jc w:val="center"/>
        </w:trPr>
        <w:tc>
          <w:tcPr>
            <w:tcW w:w="2952" w:type="dxa"/>
            <w:vAlign w:val="center"/>
          </w:tcPr>
          <w:p w14:paraId="0816AF5D" w14:textId="77777777" w:rsidR="00007395" w:rsidRDefault="00000000">
            <w:r>
              <w:rPr>
                <w:b/>
              </w:rPr>
              <w:t>Approved by</w:t>
            </w:r>
          </w:p>
        </w:tc>
        <w:tc>
          <w:tcPr>
            <w:tcW w:w="6840" w:type="dxa"/>
            <w:vAlign w:val="center"/>
          </w:tcPr>
          <w:p w14:paraId="69522879" w14:textId="77777777" w:rsidR="00007395" w:rsidRDefault="00000000">
            <w:r>
              <w:t>Emma Ramsaran, Owner and Director</w:t>
            </w:r>
          </w:p>
        </w:tc>
      </w:tr>
      <w:tr w:rsidR="00007395" w14:paraId="1E8CC481" w14:textId="77777777">
        <w:trPr>
          <w:jc w:val="center"/>
        </w:trPr>
        <w:tc>
          <w:tcPr>
            <w:tcW w:w="2952" w:type="dxa"/>
            <w:shd w:val="clear" w:color="auto" w:fill="F5F7FA"/>
            <w:vAlign w:val="center"/>
          </w:tcPr>
          <w:p w14:paraId="41D18299" w14:textId="77777777" w:rsidR="00007395" w:rsidRDefault="00000000">
            <w:r>
              <w:rPr>
                <w:b/>
              </w:rPr>
              <w:t>Review date</w:t>
            </w:r>
          </w:p>
        </w:tc>
        <w:tc>
          <w:tcPr>
            <w:tcW w:w="6840" w:type="dxa"/>
            <w:shd w:val="clear" w:color="auto" w:fill="F5F7FA"/>
            <w:vAlign w:val="center"/>
          </w:tcPr>
          <w:p w14:paraId="1D8BFD9A" w14:textId="77777777" w:rsidR="00007395" w:rsidRDefault="00000000">
            <w:r>
              <w:t>[INSERT DATE]</w:t>
            </w:r>
          </w:p>
        </w:tc>
      </w:tr>
    </w:tbl>
    <w:p w14:paraId="195B4E40" w14:textId="77777777" w:rsidR="00007395" w:rsidRDefault="00000000">
      <w:r>
        <w:t>This document sets out the information required by regulation 12 and Schedule 3 of the Care Quality Commission (Registration) Regulations 2009. It must describe the service exactly as it will operate on the date of registration. Every square-bracketed field must be completed, and the regulated activities must match the application, before submission.</w:t>
      </w:r>
    </w:p>
    <w:p w14:paraId="5ED5A85E" w14:textId="77777777" w:rsidR="00007395" w:rsidRDefault="00000000">
      <w:pPr>
        <w:pStyle w:val="Heading1"/>
      </w:pPr>
      <w:r>
        <w:t>1 Provider details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6840"/>
      </w:tblGrid>
      <w:tr w:rsidR="00007395" w14:paraId="17A0A3EB" w14:textId="77777777">
        <w:trPr>
          <w:jc w:val="center"/>
        </w:trPr>
        <w:tc>
          <w:tcPr>
            <w:tcW w:w="2952" w:type="dxa"/>
            <w:vAlign w:val="center"/>
          </w:tcPr>
          <w:p w14:paraId="45A9040D" w14:textId="77777777" w:rsidR="00007395" w:rsidRDefault="00000000">
            <w:r>
              <w:rPr>
                <w:b/>
              </w:rPr>
              <w:t>Legal name of provider</w:t>
            </w:r>
          </w:p>
        </w:tc>
        <w:tc>
          <w:tcPr>
            <w:tcW w:w="6840" w:type="dxa"/>
            <w:vAlign w:val="center"/>
          </w:tcPr>
          <w:p w14:paraId="000D41C4" w14:textId="77777777" w:rsidR="00007395" w:rsidRDefault="00000000">
            <w:r>
              <w:t>The Way Home Complex Care Ltd</w:t>
            </w:r>
          </w:p>
        </w:tc>
      </w:tr>
      <w:tr w:rsidR="00007395" w14:paraId="46394A98" w14:textId="77777777">
        <w:trPr>
          <w:jc w:val="center"/>
        </w:trPr>
        <w:tc>
          <w:tcPr>
            <w:tcW w:w="2952" w:type="dxa"/>
            <w:shd w:val="clear" w:color="auto" w:fill="F5F7FA"/>
            <w:vAlign w:val="center"/>
          </w:tcPr>
          <w:p w14:paraId="08BD2C31" w14:textId="77777777" w:rsidR="00007395" w:rsidRDefault="00000000">
            <w:r>
              <w:rPr>
                <w:b/>
              </w:rPr>
              <w:t>Company number</w:t>
            </w:r>
          </w:p>
        </w:tc>
        <w:tc>
          <w:tcPr>
            <w:tcW w:w="6840" w:type="dxa"/>
            <w:shd w:val="clear" w:color="auto" w:fill="F5F7FA"/>
            <w:vAlign w:val="center"/>
          </w:tcPr>
          <w:p w14:paraId="5C550F50" w14:textId="77777777" w:rsidR="00007395" w:rsidRDefault="00000000">
            <w:r>
              <w:t>17457871</w:t>
            </w:r>
          </w:p>
        </w:tc>
      </w:tr>
      <w:tr w:rsidR="00007395" w14:paraId="575D7084" w14:textId="77777777">
        <w:trPr>
          <w:jc w:val="center"/>
        </w:trPr>
        <w:tc>
          <w:tcPr>
            <w:tcW w:w="2952" w:type="dxa"/>
            <w:vAlign w:val="center"/>
          </w:tcPr>
          <w:p w14:paraId="1EEF8B61" w14:textId="77777777" w:rsidR="00007395" w:rsidRDefault="00000000">
            <w:r>
              <w:rPr>
                <w:b/>
              </w:rPr>
              <w:t>Registered office</w:t>
            </w:r>
          </w:p>
        </w:tc>
        <w:tc>
          <w:tcPr>
            <w:tcW w:w="6840" w:type="dxa"/>
            <w:vAlign w:val="center"/>
          </w:tcPr>
          <w:p w14:paraId="66C2B9C4" w14:textId="77777777" w:rsidR="00007395" w:rsidRDefault="00000000">
            <w:r>
              <w:t>Liverpool</w:t>
            </w:r>
          </w:p>
        </w:tc>
      </w:tr>
      <w:tr w:rsidR="00007395" w14:paraId="2CE05082" w14:textId="77777777">
        <w:trPr>
          <w:jc w:val="center"/>
        </w:trPr>
        <w:tc>
          <w:tcPr>
            <w:tcW w:w="2952" w:type="dxa"/>
            <w:shd w:val="clear" w:color="auto" w:fill="F5F7FA"/>
            <w:vAlign w:val="center"/>
          </w:tcPr>
          <w:p w14:paraId="36B24967" w14:textId="77777777" w:rsidR="00007395" w:rsidRDefault="00000000">
            <w:r>
              <w:rPr>
                <w:b/>
              </w:rPr>
              <w:t>Main telephone</w:t>
            </w:r>
          </w:p>
        </w:tc>
        <w:tc>
          <w:tcPr>
            <w:tcW w:w="6840" w:type="dxa"/>
            <w:shd w:val="clear" w:color="auto" w:fill="F5F7FA"/>
            <w:vAlign w:val="center"/>
          </w:tcPr>
          <w:p w14:paraId="70B6B8E6" w14:textId="77777777" w:rsidR="00007395" w:rsidRDefault="00000000">
            <w:r>
              <w:t>07776 465036</w:t>
            </w:r>
          </w:p>
        </w:tc>
      </w:tr>
      <w:tr w:rsidR="00007395" w14:paraId="5905E64E" w14:textId="77777777">
        <w:trPr>
          <w:jc w:val="center"/>
        </w:trPr>
        <w:tc>
          <w:tcPr>
            <w:tcW w:w="2952" w:type="dxa"/>
            <w:vAlign w:val="center"/>
          </w:tcPr>
          <w:p w14:paraId="347D55EE" w14:textId="77777777" w:rsidR="00007395" w:rsidRDefault="00000000">
            <w:r>
              <w:rPr>
                <w:b/>
              </w:rPr>
              <w:t>Email</w:t>
            </w:r>
          </w:p>
        </w:tc>
        <w:tc>
          <w:tcPr>
            <w:tcW w:w="6840" w:type="dxa"/>
            <w:vAlign w:val="center"/>
          </w:tcPr>
          <w:p w14:paraId="475668F9" w14:textId="77777777" w:rsidR="00007395" w:rsidRDefault="00000000">
            <w:r>
              <w:t>[INSERT]</w:t>
            </w:r>
          </w:p>
        </w:tc>
      </w:tr>
      <w:tr w:rsidR="00007395" w14:paraId="6D8836A4" w14:textId="77777777">
        <w:trPr>
          <w:jc w:val="center"/>
        </w:trPr>
        <w:tc>
          <w:tcPr>
            <w:tcW w:w="2952" w:type="dxa"/>
            <w:shd w:val="clear" w:color="auto" w:fill="F5F7FA"/>
            <w:vAlign w:val="center"/>
          </w:tcPr>
          <w:p w14:paraId="526133F9" w14:textId="77777777" w:rsidR="00007395" w:rsidRDefault="00000000">
            <w:r>
              <w:rPr>
                <w:b/>
              </w:rPr>
              <w:t>Website</w:t>
            </w:r>
          </w:p>
        </w:tc>
        <w:tc>
          <w:tcPr>
            <w:tcW w:w="6840" w:type="dxa"/>
            <w:shd w:val="clear" w:color="auto" w:fill="F5F7FA"/>
            <w:vAlign w:val="center"/>
          </w:tcPr>
          <w:p w14:paraId="7613B809" w14:textId="77777777" w:rsidR="00007395" w:rsidRDefault="00000000">
            <w:r>
              <w:t>[INSERT OR STATE NONE]</w:t>
            </w:r>
          </w:p>
        </w:tc>
      </w:tr>
      <w:tr w:rsidR="00007395" w14:paraId="36CC38D3" w14:textId="77777777">
        <w:trPr>
          <w:jc w:val="center"/>
        </w:trPr>
        <w:tc>
          <w:tcPr>
            <w:tcW w:w="2952" w:type="dxa"/>
            <w:vAlign w:val="center"/>
          </w:tcPr>
          <w:p w14:paraId="1DA517B5" w14:textId="77777777" w:rsidR="00007395" w:rsidRDefault="00000000">
            <w:r>
              <w:rPr>
                <w:b/>
              </w:rPr>
              <w:t>Nominated Individual</w:t>
            </w:r>
          </w:p>
        </w:tc>
        <w:tc>
          <w:tcPr>
            <w:tcW w:w="6840" w:type="dxa"/>
            <w:vAlign w:val="center"/>
          </w:tcPr>
          <w:p w14:paraId="618B4468" w14:textId="77777777" w:rsidR="00007395" w:rsidRDefault="00000000">
            <w:r>
              <w:t>[INSERT FULL NAME]</w:t>
            </w:r>
          </w:p>
        </w:tc>
      </w:tr>
      <w:tr w:rsidR="00007395" w14:paraId="5967CF16" w14:textId="77777777">
        <w:trPr>
          <w:jc w:val="center"/>
        </w:trPr>
        <w:tc>
          <w:tcPr>
            <w:tcW w:w="2952" w:type="dxa"/>
            <w:shd w:val="clear" w:color="auto" w:fill="F5F7FA"/>
            <w:vAlign w:val="center"/>
          </w:tcPr>
          <w:p w14:paraId="53ACD7D5" w14:textId="77777777" w:rsidR="00007395" w:rsidRDefault="00000000">
            <w:r>
              <w:rPr>
                <w:b/>
              </w:rPr>
              <w:t>Provider address for service of notices</w:t>
            </w:r>
          </w:p>
        </w:tc>
        <w:tc>
          <w:tcPr>
            <w:tcW w:w="6840" w:type="dxa"/>
            <w:shd w:val="clear" w:color="auto" w:fill="F5F7FA"/>
            <w:vAlign w:val="center"/>
          </w:tcPr>
          <w:p w14:paraId="28E0F6C6" w14:textId="77777777" w:rsidR="00007395" w:rsidRDefault="00000000">
            <w:r>
              <w:t>[INSERT IF DIFFERENT]</w:t>
            </w:r>
          </w:p>
        </w:tc>
      </w:tr>
    </w:tbl>
    <w:p w14:paraId="7E8071EE" w14:textId="77777777" w:rsidR="00007395" w:rsidRDefault="00000000">
      <w:pPr>
        <w:pStyle w:val="Heading1"/>
      </w:pPr>
      <w:r>
        <w:t>2 Registered manager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6840"/>
      </w:tblGrid>
      <w:tr w:rsidR="00007395" w14:paraId="1884338F" w14:textId="77777777">
        <w:trPr>
          <w:jc w:val="center"/>
        </w:trPr>
        <w:tc>
          <w:tcPr>
            <w:tcW w:w="2952" w:type="dxa"/>
            <w:vAlign w:val="center"/>
          </w:tcPr>
          <w:p w14:paraId="209FA9BB" w14:textId="77777777" w:rsidR="00007395" w:rsidRDefault="00000000">
            <w:r>
              <w:rPr>
                <w:b/>
              </w:rPr>
              <w:t>Full name</w:t>
            </w:r>
          </w:p>
        </w:tc>
        <w:tc>
          <w:tcPr>
            <w:tcW w:w="6840" w:type="dxa"/>
            <w:vAlign w:val="center"/>
          </w:tcPr>
          <w:p w14:paraId="283F1E90" w14:textId="77777777" w:rsidR="00007395" w:rsidRDefault="00000000">
            <w:r>
              <w:t>[INSERT FULL NAME]</w:t>
            </w:r>
          </w:p>
        </w:tc>
      </w:tr>
      <w:tr w:rsidR="00007395" w14:paraId="47FA1029" w14:textId="77777777">
        <w:trPr>
          <w:jc w:val="center"/>
        </w:trPr>
        <w:tc>
          <w:tcPr>
            <w:tcW w:w="2952" w:type="dxa"/>
            <w:shd w:val="clear" w:color="auto" w:fill="F5F7FA"/>
            <w:vAlign w:val="center"/>
          </w:tcPr>
          <w:p w14:paraId="22BAC619" w14:textId="77777777" w:rsidR="00007395" w:rsidRDefault="00000000">
            <w:r>
              <w:rPr>
                <w:b/>
              </w:rPr>
              <w:t>Business address</w:t>
            </w:r>
          </w:p>
        </w:tc>
        <w:tc>
          <w:tcPr>
            <w:tcW w:w="6840" w:type="dxa"/>
            <w:shd w:val="clear" w:color="auto" w:fill="F5F7FA"/>
            <w:vAlign w:val="center"/>
          </w:tcPr>
          <w:p w14:paraId="724E7C0E" w14:textId="77777777" w:rsidR="00007395" w:rsidRDefault="00000000">
            <w:r>
              <w:t>Liverpool</w:t>
            </w:r>
          </w:p>
        </w:tc>
      </w:tr>
      <w:tr w:rsidR="00007395" w14:paraId="2B65D6C2" w14:textId="77777777">
        <w:trPr>
          <w:jc w:val="center"/>
        </w:trPr>
        <w:tc>
          <w:tcPr>
            <w:tcW w:w="2952" w:type="dxa"/>
            <w:vAlign w:val="center"/>
          </w:tcPr>
          <w:p w14:paraId="5F4ABE19" w14:textId="77777777" w:rsidR="00007395" w:rsidRDefault="00000000">
            <w:r>
              <w:rPr>
                <w:b/>
              </w:rPr>
              <w:t>Telephone</w:t>
            </w:r>
          </w:p>
        </w:tc>
        <w:tc>
          <w:tcPr>
            <w:tcW w:w="6840" w:type="dxa"/>
            <w:vAlign w:val="center"/>
          </w:tcPr>
          <w:p w14:paraId="516BB0AE" w14:textId="77777777" w:rsidR="00007395" w:rsidRDefault="00000000">
            <w:r>
              <w:t>07776 465036</w:t>
            </w:r>
          </w:p>
        </w:tc>
      </w:tr>
      <w:tr w:rsidR="00007395" w14:paraId="7C8963E5" w14:textId="77777777">
        <w:trPr>
          <w:jc w:val="center"/>
        </w:trPr>
        <w:tc>
          <w:tcPr>
            <w:tcW w:w="2952" w:type="dxa"/>
            <w:shd w:val="clear" w:color="auto" w:fill="F5F7FA"/>
            <w:vAlign w:val="center"/>
          </w:tcPr>
          <w:p w14:paraId="7CEC9841" w14:textId="77777777" w:rsidR="00007395" w:rsidRDefault="00000000">
            <w:r>
              <w:rPr>
                <w:b/>
              </w:rPr>
              <w:t>Email</w:t>
            </w:r>
          </w:p>
        </w:tc>
        <w:tc>
          <w:tcPr>
            <w:tcW w:w="6840" w:type="dxa"/>
            <w:shd w:val="clear" w:color="auto" w:fill="F5F7FA"/>
            <w:vAlign w:val="center"/>
          </w:tcPr>
          <w:p w14:paraId="1B99F645" w14:textId="77777777" w:rsidR="00007395" w:rsidRDefault="00000000">
            <w:r>
              <w:t>[INSERT]</w:t>
            </w:r>
          </w:p>
        </w:tc>
      </w:tr>
    </w:tbl>
    <w:p w14:paraId="3DCA3630" w14:textId="77777777" w:rsidR="00007395" w:rsidRDefault="00000000">
      <w:r>
        <w:lastRenderedPageBreak/>
        <w:t>The registered manager is responsible for the day-to-day management of the regulated activities carried on at the location identified below. Where the manager changes, this Statement of Purpose and the relevant CQC notifications will be updated.</w:t>
      </w:r>
    </w:p>
    <w:p w14:paraId="118D9BCB" w14:textId="77777777" w:rsidR="00007395" w:rsidRDefault="00000000">
      <w:pPr>
        <w:pStyle w:val="Heading1"/>
      </w:pPr>
      <w:r>
        <w:t>3 Registered location and regulated activities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6840"/>
      </w:tblGrid>
      <w:tr w:rsidR="00007395" w14:paraId="620D9D7D" w14:textId="77777777">
        <w:trPr>
          <w:jc w:val="center"/>
        </w:trPr>
        <w:tc>
          <w:tcPr>
            <w:tcW w:w="2952" w:type="dxa"/>
            <w:vAlign w:val="center"/>
          </w:tcPr>
          <w:p w14:paraId="009E71BF" w14:textId="77777777" w:rsidR="00007395" w:rsidRDefault="00000000">
            <w:r>
              <w:rPr>
                <w:b/>
              </w:rPr>
              <w:t>Location name</w:t>
            </w:r>
          </w:p>
        </w:tc>
        <w:tc>
          <w:tcPr>
            <w:tcW w:w="6840" w:type="dxa"/>
            <w:vAlign w:val="center"/>
          </w:tcPr>
          <w:p w14:paraId="597E6C4D" w14:textId="77777777" w:rsidR="00007395" w:rsidRDefault="00000000">
            <w:r>
              <w:t>[INSERT CQC LOCATION NAME]</w:t>
            </w:r>
          </w:p>
        </w:tc>
      </w:tr>
      <w:tr w:rsidR="00007395" w14:paraId="5F936DA6" w14:textId="77777777">
        <w:trPr>
          <w:jc w:val="center"/>
        </w:trPr>
        <w:tc>
          <w:tcPr>
            <w:tcW w:w="2952" w:type="dxa"/>
            <w:shd w:val="clear" w:color="auto" w:fill="F5F7FA"/>
            <w:vAlign w:val="center"/>
          </w:tcPr>
          <w:p w14:paraId="3F5FAFB5" w14:textId="77777777" w:rsidR="00007395" w:rsidRDefault="00000000">
            <w:r>
              <w:rPr>
                <w:b/>
              </w:rPr>
              <w:t>Location address</w:t>
            </w:r>
          </w:p>
        </w:tc>
        <w:tc>
          <w:tcPr>
            <w:tcW w:w="6840" w:type="dxa"/>
            <w:shd w:val="clear" w:color="auto" w:fill="F5F7FA"/>
            <w:vAlign w:val="center"/>
          </w:tcPr>
          <w:p w14:paraId="54E490CA" w14:textId="77777777" w:rsidR="00007395" w:rsidRDefault="00000000">
            <w:r>
              <w:t>[INSERT FULL ADDRESS FROM WHICH THE SERVICE IS MANAGED]</w:t>
            </w:r>
          </w:p>
        </w:tc>
      </w:tr>
      <w:tr w:rsidR="00007395" w14:paraId="75AB5B74" w14:textId="77777777">
        <w:trPr>
          <w:jc w:val="center"/>
        </w:trPr>
        <w:tc>
          <w:tcPr>
            <w:tcW w:w="2952" w:type="dxa"/>
            <w:vAlign w:val="center"/>
          </w:tcPr>
          <w:p w14:paraId="35E25218" w14:textId="77777777" w:rsidR="00007395" w:rsidRDefault="00000000">
            <w:r>
              <w:rPr>
                <w:b/>
              </w:rPr>
              <w:t>Registered manager for this location</w:t>
            </w:r>
          </w:p>
        </w:tc>
        <w:tc>
          <w:tcPr>
            <w:tcW w:w="6840" w:type="dxa"/>
            <w:vAlign w:val="center"/>
          </w:tcPr>
          <w:p w14:paraId="467445EC" w14:textId="77777777" w:rsidR="00007395" w:rsidRDefault="00000000">
            <w:r>
              <w:t>[INSERT FULL NAME]</w:t>
            </w:r>
          </w:p>
        </w:tc>
      </w:tr>
      <w:tr w:rsidR="00007395" w14:paraId="6786314F" w14:textId="77777777">
        <w:trPr>
          <w:jc w:val="center"/>
        </w:trPr>
        <w:tc>
          <w:tcPr>
            <w:tcW w:w="2952" w:type="dxa"/>
            <w:shd w:val="clear" w:color="auto" w:fill="F5F7FA"/>
            <w:vAlign w:val="center"/>
          </w:tcPr>
          <w:p w14:paraId="49E0607C" w14:textId="77777777" w:rsidR="00007395" w:rsidRDefault="00000000">
            <w:r>
              <w:rPr>
                <w:b/>
              </w:rPr>
              <w:t>Regulated activity or activities</w:t>
            </w:r>
          </w:p>
        </w:tc>
        <w:tc>
          <w:tcPr>
            <w:tcW w:w="6840" w:type="dxa"/>
            <w:shd w:val="clear" w:color="auto" w:fill="F5F7FA"/>
            <w:vAlign w:val="center"/>
          </w:tcPr>
          <w:p w14:paraId="3FE24BE4" w14:textId="77777777" w:rsidR="00007395" w:rsidRDefault="00000000">
            <w:r>
              <w:t>Personal care</w:t>
            </w:r>
          </w:p>
        </w:tc>
      </w:tr>
      <w:tr w:rsidR="00007395" w14:paraId="62926443" w14:textId="77777777">
        <w:trPr>
          <w:jc w:val="center"/>
        </w:trPr>
        <w:tc>
          <w:tcPr>
            <w:tcW w:w="2952" w:type="dxa"/>
            <w:vAlign w:val="center"/>
          </w:tcPr>
          <w:p w14:paraId="221E887B" w14:textId="77777777" w:rsidR="00007395" w:rsidRDefault="00000000">
            <w:r>
              <w:rPr>
                <w:b/>
              </w:rPr>
              <w:t>Service type</w:t>
            </w:r>
          </w:p>
        </w:tc>
        <w:tc>
          <w:tcPr>
            <w:tcW w:w="6840" w:type="dxa"/>
            <w:vAlign w:val="center"/>
          </w:tcPr>
          <w:p w14:paraId="086695ED" w14:textId="77777777" w:rsidR="00007395" w:rsidRDefault="00000000">
            <w:r>
              <w:t>Specialist children’s home-care service providing complex physical healthcare and associated support in people’s own homes and community settings.</w:t>
            </w:r>
          </w:p>
        </w:tc>
      </w:tr>
      <w:tr w:rsidR="00007395" w14:paraId="7FE5AE19" w14:textId="77777777">
        <w:trPr>
          <w:jc w:val="center"/>
        </w:trPr>
        <w:tc>
          <w:tcPr>
            <w:tcW w:w="2952" w:type="dxa"/>
            <w:shd w:val="clear" w:color="auto" w:fill="F5F7FA"/>
            <w:vAlign w:val="center"/>
          </w:tcPr>
          <w:p w14:paraId="251D3CE7" w14:textId="77777777" w:rsidR="00007395" w:rsidRDefault="00000000">
            <w:r>
              <w:rPr>
                <w:b/>
              </w:rPr>
              <w:t>Geographical area</w:t>
            </w:r>
          </w:p>
        </w:tc>
        <w:tc>
          <w:tcPr>
            <w:tcW w:w="6840" w:type="dxa"/>
            <w:shd w:val="clear" w:color="auto" w:fill="F5F7FA"/>
            <w:vAlign w:val="center"/>
          </w:tcPr>
          <w:p w14:paraId="6DB6263C" w14:textId="77777777" w:rsidR="00007395" w:rsidRDefault="00000000">
            <w:r>
              <w:t>Liverpool and Merseyside. Packages elsewhere in Cheshire and Merseyside may be considered only where safe management, supervision and continuity can be maintained.</w:t>
            </w:r>
          </w:p>
        </w:tc>
      </w:tr>
    </w:tbl>
    <w:p w14:paraId="29550146" w14:textId="77777777" w:rsidR="00007395" w:rsidRDefault="00000000">
      <w:r>
        <w:t>The regulated activity is Personal care. The Way Home does not diagnose, prescribe, create or amend clinical treatment plans, or provide treatment under the professional supervision of a healthcare professional employed by the provider. Child-specific healthcare tasks may be undertaken only where they are lawfully delegated by an appropriately registered healthcare professional employed by an NHS or other external registered healthcare provider. That external provider remains responsible for the child’s treatment and for the outcome of the delegated task. The Academy is a separate workforce-development function and is not a CQC location or regulated activity unless its operation later meets the legal test for registration.</w:t>
      </w:r>
    </w:p>
    <w:p w14:paraId="3D1EAE93" w14:textId="77777777" w:rsidR="00007395" w:rsidRDefault="00000000">
      <w:pPr>
        <w:pStyle w:val="Heading1"/>
      </w:pPr>
      <w:r>
        <w:t>4 Aims and objectives</w:t>
      </w:r>
    </w:p>
    <w:p w14:paraId="5D1C1691" w14:textId="77777777" w:rsidR="00007395" w:rsidRDefault="00000000">
      <w:r>
        <w:t>The service exists to enable children and young people with complex physical healthcare needs to live safely at home and take part in family, education and community life. It will develop stable, competent teams around each child and support safe transitions from hospital to home where these are commissioned and clinically agreed.</w:t>
      </w:r>
    </w:p>
    <w:p w14:paraId="199A985D" w14:textId="77777777" w:rsidR="00007395" w:rsidRDefault="00000000">
      <w:pPr>
        <w:pStyle w:val="ListBullet"/>
      </w:pPr>
      <w:r>
        <w:t>Provide safe, effective, compassionate and individualised personal care within the registered scope.</w:t>
      </w:r>
    </w:p>
    <w:p w14:paraId="5AD3D989" w14:textId="77777777" w:rsidR="00007395" w:rsidRDefault="00000000">
      <w:pPr>
        <w:pStyle w:val="ListBullet"/>
      </w:pPr>
      <w:r>
        <w:t>Support children to remain at home and reduce avoidable barriers to hospital discharge, admission or readmission.</w:t>
      </w:r>
    </w:p>
    <w:p w14:paraId="0C4D4DFD" w14:textId="77777777" w:rsidR="00007395" w:rsidRDefault="00000000">
      <w:pPr>
        <w:pStyle w:val="ListBullet"/>
      </w:pPr>
      <w:r>
        <w:t>Maintain clear accountability for clinical plans, delegation, medicines, equipment, escalation and emergency care.</w:t>
      </w:r>
    </w:p>
    <w:p w14:paraId="0CB5A7FF" w14:textId="77777777" w:rsidR="00007395" w:rsidRDefault="00000000">
      <w:pPr>
        <w:pStyle w:val="ListBullet"/>
      </w:pPr>
      <w:r>
        <w:t>Recruit, train, assess and retain staff who are competent for each child’s needs before they work independently.</w:t>
      </w:r>
    </w:p>
    <w:p w14:paraId="2FFAA73F" w14:textId="77777777" w:rsidR="00007395" w:rsidRDefault="00000000">
      <w:pPr>
        <w:pStyle w:val="ListBullet"/>
      </w:pPr>
      <w:r>
        <w:t>Provide continuity through a dedicated core team and a planned competent reserve.</w:t>
      </w:r>
    </w:p>
    <w:p w14:paraId="3DEEEBE9" w14:textId="77777777" w:rsidR="00007395" w:rsidRDefault="00000000">
      <w:pPr>
        <w:pStyle w:val="ListBullet"/>
      </w:pPr>
      <w:r>
        <w:t>Work in partnership with children, families, commissioners, education providers and responsible NHS professionals.</w:t>
      </w:r>
    </w:p>
    <w:p w14:paraId="11DD2330" w14:textId="77777777" w:rsidR="00007395" w:rsidRDefault="00000000">
      <w:pPr>
        <w:pStyle w:val="ListBullet"/>
      </w:pPr>
      <w:r>
        <w:t>Protect each child’s dignity, rights, voice, safeguarding and opportunities for an ordinary childhood.</w:t>
      </w:r>
    </w:p>
    <w:p w14:paraId="6B9B9E3C" w14:textId="77777777" w:rsidR="00007395" w:rsidRDefault="00000000">
      <w:pPr>
        <w:pStyle w:val="ListBullet"/>
      </w:pPr>
      <w:r>
        <w:t>Grow only where governance, workforce capacity, quality and financial sustainability can be maintained.</w:t>
      </w:r>
    </w:p>
    <w:p w14:paraId="4C124DAC" w14:textId="77777777" w:rsidR="00007395" w:rsidRDefault="00000000">
      <w:pPr>
        <w:pStyle w:val="Heading1"/>
      </w:pPr>
      <w:r>
        <w:lastRenderedPageBreak/>
        <w:t>5 People who use the service</w:t>
      </w:r>
    </w:p>
    <w:p w14:paraId="753A8C48" w14:textId="77777777" w:rsidR="00007395" w:rsidRDefault="00000000">
      <w:r>
        <w:t>The service is for children and young people from birth up to their eighteenth birthday whose primary reason for support is complex physical healthcare. Continuing arrangements approaching age 18 will be planned with commissioners and adult services; support beyond age 18 will not be provided unless it is lawful and within the provider’s registration.</w:t>
      </w:r>
    </w:p>
    <w:p w14:paraId="6224AD53" w14:textId="77777777" w:rsidR="00007395" w:rsidRDefault="00000000">
      <w:r>
        <w:t>People may have physical disability, sensory or communication needs, learning disability or autism alongside their physical healthcare needs. The service is not designed as a primary mental-health, behavioural, forensic, substance-misuse or restraint-led service.</w:t>
      </w:r>
    </w:p>
    <w:p w14:paraId="341A3D11" w14:textId="77777777" w:rsidR="00007395" w:rsidRDefault="00000000">
      <w:pPr>
        <w:pStyle w:val="Heading2"/>
      </w:pPr>
      <w:r>
        <w:t>Needs the service intends to meet</w:t>
      </w:r>
    </w:p>
    <w:p w14:paraId="6DA58EF0" w14:textId="77777777" w:rsidR="00007395" w:rsidRDefault="00000000">
      <w:pPr>
        <w:pStyle w:val="ListBullet"/>
      </w:pPr>
      <w:r>
        <w:t>Tracheostomy care and associated airway support.</w:t>
      </w:r>
    </w:p>
    <w:p w14:paraId="03697E42" w14:textId="77777777" w:rsidR="00007395" w:rsidRDefault="00000000">
      <w:pPr>
        <w:pStyle w:val="ListBullet"/>
      </w:pPr>
      <w:r>
        <w:t>Invasive or non-invasive ventilation where within the authorised care plan and provider competence.</w:t>
      </w:r>
    </w:p>
    <w:p w14:paraId="011D6134" w14:textId="77777777" w:rsidR="00007395" w:rsidRDefault="00000000">
      <w:pPr>
        <w:pStyle w:val="ListBullet"/>
      </w:pPr>
      <w:r>
        <w:t>Prescribed oxygen, suction, cough-assist and other respiratory support.</w:t>
      </w:r>
    </w:p>
    <w:p w14:paraId="5F26B658" w14:textId="77777777" w:rsidR="00007395" w:rsidRDefault="00000000">
      <w:pPr>
        <w:pStyle w:val="ListBullet"/>
      </w:pPr>
      <w:r>
        <w:t>Enteral nutrition, including PEG, PEJ and nasogastric feeding.</w:t>
      </w:r>
    </w:p>
    <w:p w14:paraId="6B2E3F7C" w14:textId="77777777" w:rsidR="00007395" w:rsidRDefault="00000000">
      <w:pPr>
        <w:pStyle w:val="ListBullet"/>
      </w:pPr>
      <w:r>
        <w:t>Complex medicine regimes, including prescribed rescue medicines.</w:t>
      </w:r>
    </w:p>
    <w:p w14:paraId="68466477" w14:textId="77777777" w:rsidR="00007395" w:rsidRDefault="00000000">
      <w:pPr>
        <w:pStyle w:val="ListBullet"/>
      </w:pPr>
      <w:r>
        <w:t>Epilepsy and seizure-management support.</w:t>
      </w:r>
    </w:p>
    <w:p w14:paraId="6F892323" w14:textId="77777777" w:rsidR="00007395" w:rsidRDefault="00000000">
      <w:pPr>
        <w:pStyle w:val="ListBullet"/>
      </w:pPr>
      <w:r>
        <w:t>Neurological, neuromuscular and other complex physical conditions.</w:t>
      </w:r>
    </w:p>
    <w:p w14:paraId="7B15E3DB" w14:textId="77777777" w:rsidR="00007395" w:rsidRDefault="00000000">
      <w:pPr>
        <w:pStyle w:val="ListBullet"/>
      </w:pPr>
      <w:r>
        <w:t>Physical disability, mobility, positioning and moving-and-handling needs.</w:t>
      </w:r>
    </w:p>
    <w:p w14:paraId="11D3495D" w14:textId="77777777" w:rsidR="00007395" w:rsidRDefault="00000000">
      <w:pPr>
        <w:pStyle w:val="ListBullet"/>
      </w:pPr>
      <w:r>
        <w:t>Medical technology, specialist equipment and enhanced observation.</w:t>
      </w:r>
    </w:p>
    <w:p w14:paraId="71B2318D" w14:textId="77777777" w:rsidR="00007395" w:rsidRDefault="00000000">
      <w:pPr>
        <w:pStyle w:val="ListBullet"/>
      </w:pPr>
      <w:r>
        <w:t>Awake-night or sleeping-night support and assessed 2:1 or other staffing ratios.</w:t>
      </w:r>
    </w:p>
    <w:p w14:paraId="5C23D3F9" w14:textId="77777777" w:rsidR="00007395" w:rsidRDefault="00000000">
      <w:pPr>
        <w:pStyle w:val="ListBullet"/>
      </w:pPr>
      <w:r>
        <w:t>Palliative and end-of-life care under the responsible NHS, hospice or specialist clinical team.</w:t>
      </w:r>
    </w:p>
    <w:p w14:paraId="6587EB12" w14:textId="77777777" w:rsidR="00007395" w:rsidRDefault="00000000">
      <w:pPr>
        <w:pStyle w:val="ListBullet"/>
      </w:pPr>
      <w:r>
        <w:t>Personal care and daily-living support, together with child-specific healthcare tasks that have been lawfully delegated by an external healthcare professional.</w:t>
      </w:r>
    </w:p>
    <w:p w14:paraId="2A51F5CB" w14:textId="77777777" w:rsidR="00007395" w:rsidRDefault="00000000">
      <w:r>
        <w:t>Diagnosis alone will not determine acceptance. Each referral will be assessed against the child’s personal-care needs, environment, external clinical arrangements, required competence, staffing resilience, funding and the provider’s registered scope. Care will be declined or deferred where it cannot be delivered safely or sustainably.</w:t>
      </w:r>
    </w:p>
    <w:p w14:paraId="254F47F0" w14:textId="77777777" w:rsidR="00007395" w:rsidRDefault="00000000">
      <w:pPr>
        <w:pStyle w:val="Heading1"/>
      </w:pPr>
      <w:r>
        <w:t>6 Services provided</w:t>
      </w:r>
    </w:p>
    <w:p w14:paraId="6D8777D5" w14:textId="77777777" w:rsidR="00007395" w:rsidRDefault="00000000">
      <w:r>
        <w:t>Care is planned individually and may include personal care, nutrition and hydration, mobility and positioning, sleep support, observation, communication support, play, education attendance, appointments and community participation. Staff may also undertake child-specific healthcare tasks in accordance with an NHS or other external clinical plan where those tasks have been lawfully delegated. The commissioned care plan will define the hours, staffing ratio, outcomes, responsibilities and boundaries of the package.</w:t>
      </w:r>
    </w:p>
    <w:p w14:paraId="010D28AF" w14:textId="77777777" w:rsidR="00007395" w:rsidRDefault="00000000">
      <w:r>
        <w:t>Hospital-to-home transition support may be provided where commissioned and agreed by the hospital and responsible clinical team. Staff may learn the child’s routines, undertake supervised practice and complete child-specific preparation before discharge. Provider support during a later inpatient admission will occur only where the hospital, commissioner and provider agree responsibilities, governance and funding.</w:t>
      </w:r>
    </w:p>
    <w:p w14:paraId="70DE7040" w14:textId="77777777" w:rsidR="00007395" w:rsidRDefault="00000000">
      <w:r>
        <w:t>The service will not provide ad-hoc emergency agency cover to children who have not been assessed and accepted. It will not provide routine behavioural containment, specialist psychiatric treatment, unlawful restrictive practice, or care outside staff competence and the registered scope.</w:t>
      </w:r>
    </w:p>
    <w:p w14:paraId="20854DAD" w14:textId="77777777" w:rsidR="00007395" w:rsidRDefault="00000000">
      <w:pPr>
        <w:pStyle w:val="Heading1"/>
      </w:pPr>
      <w:r>
        <w:lastRenderedPageBreak/>
        <w:t>7 Places where care is delivered</w:t>
      </w:r>
    </w:p>
    <w:p w14:paraId="35019F9E" w14:textId="77777777" w:rsidR="00007395" w:rsidRDefault="00000000">
      <w:r>
        <w:t>The registered location is the base from which the service is managed. Care may be delivered in the child’s own home and, where included in the assessed and commissioned package, in community, education, healthcare and appointment settings. Short breaks, family holidays within the United Kingdom and other temporary settings may be supported only after specific risk assessment and agreement. Overseas holiday support is outside the initial service model.</w:t>
      </w:r>
    </w:p>
    <w:p w14:paraId="1A554BF7" w14:textId="77777777" w:rsidR="00007395" w:rsidRDefault="00000000">
      <w:r>
        <w:t>Care outside the registered location will remain governed by the child’s current plans, risk assessments, staffing ratio, consent arrangements, emergency procedures and the provider’s policies.</w:t>
      </w:r>
    </w:p>
    <w:p w14:paraId="554FF4DB" w14:textId="77777777" w:rsidR="00007395" w:rsidRDefault="00000000">
      <w:pPr>
        <w:pStyle w:val="Heading1"/>
      </w:pPr>
      <w:r>
        <w:t>8 Care planning external clinical responsibility and delegation</w:t>
      </w:r>
    </w:p>
    <w:p w14:paraId="77716340" w14:textId="77777777" w:rsidR="00007395" w:rsidRDefault="00000000">
      <w:r>
        <w:t>The provider will maintain a care plan describing how its staff deliver personal care and any externally delegated healthcare tasks within the commissioned package. Diagnosis, prescribing, specialist treatment, clinical assessment, ventilation settings, equipment parameters and changes to treatment remain the responsibility of the NHS or other external healthcare service responsible for the child’s clinical plan. The Way Home and its staff will not independently create, amend or depart from that plan.</w:t>
      </w:r>
    </w:p>
    <w:p w14:paraId="53F98B74" w14:textId="77777777" w:rsidR="00007395" w:rsidRDefault="00000000">
      <w:r>
        <w:t>A child-specific healthcare task will only be accepted where an appropriately registered healthcare professional employed by the responsible external provider has determined that delegation is suitable, provided a current authorised plan and confirmed that the worker is competent to undertake the task. The external provider remains responsible for the treatment and the outcome of the delegated task. The Way Home remains responsible for the day-to-day management of its staff and for ensuring that they receive sufficient support, supervision, education and training. The Way Home’s internal competency assessment and authorisation are mandatory but do not replace the delegating professional’s responsibility to make and maintain an appropriate delegation.</w:t>
      </w:r>
    </w:p>
    <w:p w14:paraId="2767CF10" w14:textId="77777777" w:rsidR="00007395" w:rsidRDefault="00000000">
      <w:r>
        <w:t>Emma Ramsaran is a registered Operating Department Practitioner and will use her experience to support organisational governance, workforce education, risk assessment and escalation. She will not use her professional registration to diagnose, prescribe, authorise or amend the child’s NHS treatment, or to assume professional responsibility for treatment retained by the external clinical provider. Staff will follow the authorised plan, provide permitted troubleshooting and emergency actions, recognise deterioration and escalate promptly. Any requested or necessary change to treatment, ventilation or equipment settings will be referred to the responsible NHS or specialist team.</w:t>
      </w:r>
    </w:p>
    <w:p w14:paraId="547F5E32" w14:textId="77777777" w:rsidR="00007395" w:rsidRDefault="00000000">
      <w:pPr>
        <w:pStyle w:val="Heading1"/>
      </w:pPr>
      <w:r>
        <w:t>9 Staffing training and competence</w:t>
      </w:r>
    </w:p>
    <w:p w14:paraId="354D85A6" w14:textId="77777777" w:rsidR="00007395" w:rsidRDefault="00000000">
      <w:r>
        <w:t>Staffing levels and skill mix will be based on the individual assessment, commissioned ratio, acuity and foreseeable absence risk. Each child will have a consistent core team and a planned competent reserve wherever practicable. External agency staff may be used only as an exceptional contingency and will not bypass induction, competency or child-specific requirements.</w:t>
      </w:r>
    </w:p>
    <w:p w14:paraId="7A0CF0D7" w14:textId="77777777" w:rsidR="00007395" w:rsidRDefault="00000000">
      <w:r>
        <w:t>Attendance at training does not itself establish competence. Staff will complete relevant theory, practical teaching, supervised practice and documented assessment before working independently. Previous certificates and experience may inform learning needs but will not automatically confer organisational authorisation. Competence will be reviewed at least annually and sooner after significant change, incident, prolonged absence from practice or concern.</w:t>
      </w:r>
    </w:p>
    <w:p w14:paraId="5D806981" w14:textId="77777777" w:rsidR="00007395" w:rsidRDefault="00000000">
      <w:r>
        <w:lastRenderedPageBreak/>
        <w:t>A worker responsible for continuous 1:1 monitoring will not simultaneously drive where driving would prevent the required observation or response. Fatigue, lone working and out-of-hours risks will be assessed and managed.</w:t>
      </w:r>
    </w:p>
    <w:p w14:paraId="225C6E61" w14:textId="77777777" w:rsidR="00007395" w:rsidRDefault="00000000">
      <w:pPr>
        <w:pStyle w:val="Heading1"/>
      </w:pPr>
      <w:r>
        <w:t>10 Safeguarding consent dignity and rights</w:t>
      </w:r>
    </w:p>
    <w:p w14:paraId="4F034406" w14:textId="77777777" w:rsidR="00007395" w:rsidRDefault="00000000">
      <w:r>
        <w:t>Safeguarding is everyone’s responsibility. Staff will be recruited safely, receive role-appropriate training and follow local safeguarding procedures and statutory reporting requirements. Concerns may be escalated directly where necessary to protect a child. Professional boundaries prohibit private babysitting, undisclosed personal communication, private payment that bypasses the commissioned arrangement, and inappropriate financial or social relationships.</w:t>
      </w:r>
    </w:p>
    <w:p w14:paraId="4B556A47" w14:textId="77777777" w:rsidR="00007395" w:rsidRDefault="00000000">
      <w:r>
        <w:t>Consent will be approached according to the child’s age, understanding and competence, parental responsibility, the urgency of the situation and any applicable legal framework. Children will be supported to express their views using communication methods appropriate to them. Care will respect privacy, dignity, culture, identity, family relationships and the least restrictive lawful approach.</w:t>
      </w:r>
    </w:p>
    <w:p w14:paraId="26DB064D" w14:textId="77777777" w:rsidR="00007395" w:rsidRDefault="00000000">
      <w:pPr>
        <w:pStyle w:val="Heading1"/>
      </w:pPr>
      <w:r>
        <w:t>11 Medicines equipment emergencies and infection prevention</w:t>
      </w:r>
    </w:p>
    <w:p w14:paraId="3B8D9004" w14:textId="77777777" w:rsidR="00007395" w:rsidRDefault="00000000">
      <w:r>
        <w:t>Medicines will be administered only in accordance with a current authorised plan by staff who are trained, competent and authorised. Errors, omissions, adverse events and near misses will be reported, acted upon and reviewed. Equipment will be used only within staff competence, with required checks, fault reporting and escalation when essential equipment or consumables are unavailable or unsafe.</w:t>
      </w:r>
    </w:p>
    <w:p w14:paraId="40DAAD57" w14:textId="77777777" w:rsidR="00007395" w:rsidRDefault="00000000">
      <w:r>
        <w:t>Each child will have individual deterioration, escalation and emergency arrangements. Seeking emergency help takes priority over internal hierarchy. Infection prevention and control measures will be proportionate to the child, task, setting and current national and local guidance.</w:t>
      </w:r>
    </w:p>
    <w:p w14:paraId="2038ABD0" w14:textId="77777777" w:rsidR="00007395" w:rsidRDefault="00000000">
      <w:pPr>
        <w:pStyle w:val="Heading1"/>
      </w:pPr>
      <w:r>
        <w:t>12 Quality assurance complaints and candour</w:t>
      </w:r>
    </w:p>
    <w:p w14:paraId="39240FCC" w14:textId="77777777" w:rsidR="00007395" w:rsidRDefault="00000000">
      <w:r>
        <w:t>Quality will be monitored through care-plan review, competency records, supervision, observation, audits, incidents and near misses, safeguarding, complaints, compliments, feedback, commissioner review and governance meetings. Material risks may stop or delay mobilisation and cannot be overridden solely for commercial reasons.</w:t>
      </w:r>
    </w:p>
    <w:p w14:paraId="377ED8A8" w14:textId="77777777" w:rsidR="00007395" w:rsidRDefault="00000000">
      <w:r>
        <w:t>Children and families will receive accessible information about raising concerns and complaints. Complaints will be acknowledged, investigated and answered under the provider’s policy without adverse effect on care. The provider will act openly when things go wrong, meet the statutory duty of candour where it applies, take immediate safety action and use learning to improve the service.</w:t>
      </w:r>
    </w:p>
    <w:p w14:paraId="184A6CD1" w14:textId="77777777" w:rsidR="00007395" w:rsidRDefault="00000000">
      <w:pPr>
        <w:pStyle w:val="Heading1"/>
      </w:pPr>
      <w:r>
        <w:t>13 Leadership and governance</w:t>
      </w:r>
    </w:p>
    <w:p w14:paraId="7A3D41D9" w14:textId="77777777" w:rsidR="00007395" w:rsidRDefault="00000000">
      <w:r>
        <w:t xml:space="preserve">The Nominated Individual represents the provider and oversees compliance. The registered manager manages the regulated activity at the registered location. The responsible NHS or other external registered healthcare provider retains professional accountability for each child’s clinical treatment and delegated healthcare tasks. The Way Home is accountable for safe service delivery, staffing, internal training and authorisation, day-to-day staff supervision, record keeping, escalation and compliance with the authorised plan. If registered healthcare professionals are later employed, their roles will be defined so that employment alone does not transfer responsibility for NHS treatment to The Way Home. Any proposal for the provider to deliver or professionally supervise treatment will trigger a formal review of registration requirements before </w:t>
      </w:r>
      <w:r>
        <w:lastRenderedPageBreak/>
        <w:t>implementation. Where one person holds more than one organisational role, the responsibilities, decisions and conflicts associated with each role will remain separately documented.</w:t>
      </w:r>
    </w:p>
    <w:p w14:paraId="1B141D51" w14:textId="77777777" w:rsidR="00007395" w:rsidRDefault="00000000">
      <w:r>
        <w:t>A 24-hour organisational on-call arrangement will support staff. It does not replace 999, NHS 111, the child’s emergency plan or responsible specialist services. Governance will review clinical safety, safeguarding, incidents, complaints, medicines, equipment, workforce, competence, continuity, information governance, regulatory compliance, financial viability and organisational risk.</w:t>
      </w:r>
    </w:p>
    <w:p w14:paraId="6DB56D16" w14:textId="77777777" w:rsidR="00007395" w:rsidRDefault="00000000">
      <w:pPr>
        <w:pStyle w:val="Heading1"/>
      </w:pPr>
      <w:r>
        <w:t>14 The Way Home Academy</w:t>
      </w:r>
    </w:p>
    <w:p w14:paraId="6426DBD4" w14:textId="77777777" w:rsidR="00007395" w:rsidRDefault="00000000">
      <w:r>
        <w:t>The Way Home Academy is the provider’s workforce-development function. It supports induction, education, simulation, supervised learning and internal competency processes for the care workforce. Internal training and authorisation do not replace the external healthcare professional’s responsibility to decide whether a healthcare task can be delegated and to confirm that the delegation remains appropriate. The Academy’s wider training or social-enterprise activity sits outside this Statement of Purpose unless it becomes part of a regulated activity or registered location.</w:t>
      </w:r>
    </w:p>
    <w:p w14:paraId="41CC3127" w14:textId="77777777" w:rsidR="00007395" w:rsidRDefault="00000000">
      <w:pPr>
        <w:pStyle w:val="Heading1"/>
      </w:pPr>
      <w:r>
        <w:t>15 Review and notification</w:t>
      </w:r>
    </w:p>
    <w:p w14:paraId="5186768A" w14:textId="77777777" w:rsidR="00007395" w:rsidRDefault="00000000">
      <w:r>
        <w:t>This Statement of Purpose will be reviewed at least annually and whenever there is a proposed change to the provider, registered manager, location, regulated activities, service-user groups, aims, objectives or material service model. CQC will be notified of changes in accordance with regulation 12 and other applicable notification requirements. The current version will remain consistent with the provider and manager applications and the service actually delivered.</w:t>
      </w:r>
    </w:p>
    <w:p w14:paraId="2E7E7003" w14:textId="77777777" w:rsidR="00007395" w:rsidRDefault="00000000">
      <w:pPr>
        <w:pStyle w:val="Heading1"/>
      </w:pPr>
      <w:r>
        <w:t>16 Declaration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6840"/>
      </w:tblGrid>
      <w:tr w:rsidR="00007395" w14:paraId="707CBCA2" w14:textId="77777777">
        <w:trPr>
          <w:jc w:val="center"/>
        </w:trPr>
        <w:tc>
          <w:tcPr>
            <w:tcW w:w="2952" w:type="dxa"/>
            <w:vAlign w:val="center"/>
          </w:tcPr>
          <w:p w14:paraId="439C01CD" w14:textId="77777777" w:rsidR="00007395" w:rsidRDefault="00000000">
            <w:r>
              <w:rPr>
                <w:b/>
              </w:rPr>
              <w:t>Provider or authorised signatory</w:t>
            </w:r>
          </w:p>
        </w:tc>
        <w:tc>
          <w:tcPr>
            <w:tcW w:w="6840" w:type="dxa"/>
            <w:vAlign w:val="center"/>
          </w:tcPr>
          <w:p w14:paraId="52FDDFBA" w14:textId="77777777" w:rsidR="00007395" w:rsidRDefault="00000000">
            <w:r>
              <w:t>Emma Ramsaran, Owner and Director</w:t>
            </w:r>
          </w:p>
        </w:tc>
      </w:tr>
      <w:tr w:rsidR="00007395" w14:paraId="3C41C235" w14:textId="77777777">
        <w:trPr>
          <w:jc w:val="center"/>
        </w:trPr>
        <w:tc>
          <w:tcPr>
            <w:tcW w:w="2952" w:type="dxa"/>
            <w:shd w:val="clear" w:color="auto" w:fill="F5F7FA"/>
            <w:vAlign w:val="center"/>
          </w:tcPr>
          <w:p w14:paraId="7C5D796D" w14:textId="77777777" w:rsidR="00007395" w:rsidRDefault="00000000">
            <w:r>
              <w:rPr>
                <w:b/>
              </w:rPr>
              <w:t>Signature</w:t>
            </w:r>
          </w:p>
        </w:tc>
        <w:tc>
          <w:tcPr>
            <w:tcW w:w="6840" w:type="dxa"/>
            <w:shd w:val="clear" w:color="auto" w:fill="F5F7FA"/>
            <w:vAlign w:val="center"/>
          </w:tcPr>
          <w:p w14:paraId="29083E10" w14:textId="77777777" w:rsidR="00007395" w:rsidRDefault="00000000">
            <w:r>
              <w:t>[SIGN]</w:t>
            </w:r>
          </w:p>
        </w:tc>
      </w:tr>
      <w:tr w:rsidR="00007395" w14:paraId="0ACF268A" w14:textId="77777777">
        <w:trPr>
          <w:jc w:val="center"/>
        </w:trPr>
        <w:tc>
          <w:tcPr>
            <w:tcW w:w="2952" w:type="dxa"/>
            <w:vAlign w:val="center"/>
          </w:tcPr>
          <w:p w14:paraId="41C42F4A" w14:textId="77777777" w:rsidR="00007395" w:rsidRDefault="00000000">
            <w:r>
              <w:rPr>
                <w:b/>
              </w:rPr>
              <w:t>Date</w:t>
            </w:r>
          </w:p>
        </w:tc>
        <w:tc>
          <w:tcPr>
            <w:tcW w:w="6840" w:type="dxa"/>
            <w:vAlign w:val="center"/>
          </w:tcPr>
          <w:p w14:paraId="1E570107" w14:textId="77777777" w:rsidR="00007395" w:rsidRDefault="00000000">
            <w:r>
              <w:t>[INSERT]</w:t>
            </w:r>
          </w:p>
        </w:tc>
      </w:tr>
      <w:tr w:rsidR="00007395" w14:paraId="24DF7E73" w14:textId="77777777">
        <w:trPr>
          <w:jc w:val="center"/>
        </w:trPr>
        <w:tc>
          <w:tcPr>
            <w:tcW w:w="2952" w:type="dxa"/>
            <w:shd w:val="clear" w:color="auto" w:fill="F5F7FA"/>
            <w:vAlign w:val="center"/>
          </w:tcPr>
          <w:p w14:paraId="48062A10" w14:textId="77777777" w:rsidR="00007395" w:rsidRDefault="00000000">
            <w:r>
              <w:rPr>
                <w:b/>
              </w:rPr>
              <w:t>Registered manager</w:t>
            </w:r>
          </w:p>
        </w:tc>
        <w:tc>
          <w:tcPr>
            <w:tcW w:w="6840" w:type="dxa"/>
            <w:shd w:val="clear" w:color="auto" w:fill="F5F7FA"/>
            <w:vAlign w:val="center"/>
          </w:tcPr>
          <w:p w14:paraId="2F888EEA" w14:textId="77777777" w:rsidR="00007395" w:rsidRDefault="00000000">
            <w:r>
              <w:t>[INSERT NAME]</w:t>
            </w:r>
          </w:p>
        </w:tc>
      </w:tr>
      <w:tr w:rsidR="00007395" w14:paraId="2085415A" w14:textId="77777777">
        <w:trPr>
          <w:jc w:val="center"/>
        </w:trPr>
        <w:tc>
          <w:tcPr>
            <w:tcW w:w="2952" w:type="dxa"/>
            <w:vAlign w:val="center"/>
          </w:tcPr>
          <w:p w14:paraId="2D02DAA5" w14:textId="77777777" w:rsidR="00007395" w:rsidRDefault="00000000">
            <w:r>
              <w:rPr>
                <w:b/>
              </w:rPr>
              <w:t>Signature</w:t>
            </w:r>
          </w:p>
        </w:tc>
        <w:tc>
          <w:tcPr>
            <w:tcW w:w="6840" w:type="dxa"/>
            <w:vAlign w:val="center"/>
          </w:tcPr>
          <w:p w14:paraId="618AAFC0" w14:textId="77777777" w:rsidR="00007395" w:rsidRDefault="00000000">
            <w:r>
              <w:t>[SIGN]</w:t>
            </w:r>
          </w:p>
        </w:tc>
      </w:tr>
      <w:tr w:rsidR="00007395" w14:paraId="587BE87E" w14:textId="77777777">
        <w:trPr>
          <w:jc w:val="center"/>
        </w:trPr>
        <w:tc>
          <w:tcPr>
            <w:tcW w:w="2952" w:type="dxa"/>
            <w:shd w:val="clear" w:color="auto" w:fill="F5F7FA"/>
            <w:vAlign w:val="center"/>
          </w:tcPr>
          <w:p w14:paraId="3328E30D" w14:textId="77777777" w:rsidR="00007395" w:rsidRDefault="00000000">
            <w:r>
              <w:rPr>
                <w:b/>
              </w:rPr>
              <w:t>Date</w:t>
            </w:r>
          </w:p>
        </w:tc>
        <w:tc>
          <w:tcPr>
            <w:tcW w:w="6840" w:type="dxa"/>
            <w:shd w:val="clear" w:color="auto" w:fill="F5F7FA"/>
            <w:vAlign w:val="center"/>
          </w:tcPr>
          <w:p w14:paraId="429B3CE5" w14:textId="77777777" w:rsidR="00007395" w:rsidRDefault="00000000">
            <w:r>
              <w:t>[INSERT]</w:t>
            </w:r>
          </w:p>
        </w:tc>
      </w:tr>
    </w:tbl>
    <w:p w14:paraId="249318AB" w14:textId="77777777" w:rsidR="00007395" w:rsidRDefault="00000000">
      <w:pPr>
        <w:pStyle w:val="Heading1"/>
      </w:pPr>
      <w:r>
        <w:t>Pre-submission completion check</w:t>
      </w:r>
    </w:p>
    <w:p w14:paraId="3A262B5E" w14:textId="77777777" w:rsidR="00007395" w:rsidRDefault="00000000">
      <w:pPr>
        <w:pStyle w:val="ListBullet"/>
      </w:pPr>
      <w:r>
        <w:t>Replace every square-bracketed field with final information.</w:t>
      </w:r>
    </w:p>
    <w:p w14:paraId="655A876B" w14:textId="77777777" w:rsidR="00007395" w:rsidRDefault="00000000">
      <w:pPr>
        <w:pStyle w:val="ListBullet"/>
      </w:pPr>
      <w:r>
        <w:t>Confirm the legal entity, registered office and company number against Companies House.</w:t>
      </w:r>
    </w:p>
    <w:p w14:paraId="5D09FEA4" w14:textId="77777777" w:rsidR="00007395" w:rsidRDefault="00000000">
      <w:pPr>
        <w:pStyle w:val="ListBullet"/>
      </w:pPr>
      <w:r>
        <w:t>Use the exact CQC location name and address and identify the manager for that location.</w:t>
      </w:r>
    </w:p>
    <w:p w14:paraId="637AD38F" w14:textId="77777777" w:rsidR="00007395" w:rsidRDefault="00000000">
      <w:pPr>
        <w:pStyle w:val="ListBullet"/>
      </w:pPr>
      <w:r>
        <w:t>State Personal care as the regulated activity throughout the provider application, manager application, business plan and supporting documents. Describe healthcare tasks consistently as externally delegated tasks for which the responsible NHS or other external registered healthcare provider retains treatment responsibility. Ensure that the staffing structure, job descriptions, clinical-governance framework, training documents and business plan do not suggest that The Way Home diagnoses, prescribes, changes treatment or professionally supervises TDDI.</w:t>
      </w:r>
    </w:p>
    <w:p w14:paraId="7A130A0F" w14:textId="77777777" w:rsidR="00007395" w:rsidRDefault="00000000">
      <w:pPr>
        <w:pStyle w:val="ListBullet"/>
      </w:pPr>
      <w:r>
        <w:lastRenderedPageBreak/>
        <w:t>Ensure the service-user age bands and needs match the application forms.</w:t>
      </w:r>
    </w:p>
    <w:p w14:paraId="4775DDFB" w14:textId="77777777" w:rsidR="00007395" w:rsidRDefault="00000000">
      <w:pPr>
        <w:pStyle w:val="ListBullet"/>
      </w:pPr>
      <w:r>
        <w:t>Remove any service, setting or intervention that will not be operational and safely deliverable from day one.</w:t>
      </w:r>
    </w:p>
    <w:p w14:paraId="0FD1BBD4" w14:textId="77777777" w:rsidR="00007395" w:rsidRDefault="00000000">
      <w:pPr>
        <w:pStyle w:val="ListBullet"/>
      </w:pPr>
      <w:r>
        <w:t>Approve, sign and date the final version; retain version control and notify CQC of later changes.</w:t>
      </w:r>
    </w:p>
    <w:sectPr w:rsidR="00007395"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0E5F" w14:textId="77777777" w:rsidR="00897905" w:rsidRDefault="00897905">
      <w:pPr>
        <w:spacing w:after="0" w:line="240" w:lineRule="auto"/>
      </w:pPr>
      <w:r>
        <w:separator/>
      </w:r>
    </w:p>
  </w:endnote>
  <w:endnote w:type="continuationSeparator" w:id="0">
    <w:p w14:paraId="47DD6247" w14:textId="77777777" w:rsidR="00897905" w:rsidRDefault="00897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F3E0" w14:textId="77777777" w:rsidR="00007395" w:rsidRDefault="00000000">
    <w:pPr>
      <w:pStyle w:val="Footer"/>
      <w:jc w:val="center"/>
    </w:pPr>
    <w:r>
      <w:t>The Way Home – Complex Care | Statement of Purpose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FD0EC" w14:textId="77777777" w:rsidR="00897905" w:rsidRDefault="00897905">
      <w:pPr>
        <w:spacing w:after="0" w:line="240" w:lineRule="auto"/>
      </w:pPr>
      <w:r>
        <w:separator/>
      </w:r>
    </w:p>
  </w:footnote>
  <w:footnote w:type="continuationSeparator" w:id="0">
    <w:p w14:paraId="57B73CCA" w14:textId="77777777" w:rsidR="00897905" w:rsidRDefault="00897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434286">
    <w:abstractNumId w:val="8"/>
  </w:num>
  <w:num w:numId="2" w16cid:durableId="1054738954">
    <w:abstractNumId w:val="6"/>
  </w:num>
  <w:num w:numId="3" w16cid:durableId="2045012910">
    <w:abstractNumId w:val="5"/>
  </w:num>
  <w:num w:numId="4" w16cid:durableId="833953315">
    <w:abstractNumId w:val="4"/>
  </w:num>
  <w:num w:numId="5" w16cid:durableId="1173301329">
    <w:abstractNumId w:val="7"/>
  </w:num>
  <w:num w:numId="6" w16cid:durableId="1833333037">
    <w:abstractNumId w:val="3"/>
  </w:num>
  <w:num w:numId="7" w16cid:durableId="1461336150">
    <w:abstractNumId w:val="2"/>
  </w:num>
  <w:num w:numId="8" w16cid:durableId="1204052980">
    <w:abstractNumId w:val="1"/>
  </w:num>
  <w:num w:numId="9" w16cid:durableId="244803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395"/>
    <w:rsid w:val="00034616"/>
    <w:rsid w:val="0006063C"/>
    <w:rsid w:val="0015074B"/>
    <w:rsid w:val="0029639D"/>
    <w:rsid w:val="002D18C1"/>
    <w:rsid w:val="00326F90"/>
    <w:rsid w:val="00334B35"/>
    <w:rsid w:val="0089790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86B7A"/>
  <w14:defaultImageDpi w14:val="300"/>
  <w15:docId w15:val="{558BFA44-9468-4184-BCD5-B336F060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2576</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Regulatory model revised to Personal Care with externally delegated healthcare tasks and NHS-retained treatment responsibility.</dc:description>
  <cp:lastModifiedBy>Emma Jane</cp:lastModifiedBy>
  <cp:revision>2</cp:revision>
  <dcterms:created xsi:type="dcterms:W3CDTF">2026-09-19T17:12:00Z</dcterms:created>
  <dcterms:modified xsi:type="dcterms:W3CDTF">2026-09-19T17:12:00Z</dcterms:modified>
  <cp:category/>
</cp:coreProperties>
</file>