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102B" w14:textId="77777777" w:rsidR="00700784" w:rsidRDefault="00000000">
      <w:pPr>
        <w:pStyle w:val="Title"/>
        <w:jc w:val="center"/>
      </w:pPr>
      <w:r>
        <w:t>Recruitment Policy and Procedures</w:t>
      </w:r>
    </w:p>
    <w:p w14:paraId="5AB6F372" w14:textId="77777777" w:rsidR="00700784" w:rsidRDefault="00000000">
      <w:pPr>
        <w:jc w:val="center"/>
      </w:pPr>
      <w:r>
        <w:rPr>
          <w:sz w:val="24"/>
        </w:rPr>
        <w:t>Specialist Children’s Complex Care</w:t>
      </w:r>
    </w:p>
    <w:p w14:paraId="37A6549A" w14:textId="77777777" w:rsidR="00700784" w:rsidRDefault="00000000">
      <w:pPr>
        <w:jc w:val="center"/>
      </w:pPr>
      <w:r>
        <w:t>Children and young people aged 0 to 18 with complex physical healthcare needs</w:t>
      </w:r>
    </w:p>
    <w:p w14:paraId="030858EA" w14:textId="77777777" w:rsidR="00700784" w:rsidRDefault="00700784"/>
    <w:p w14:paraId="7247A8A0" w14:textId="77777777" w:rsidR="00700784" w:rsidRDefault="00000000">
      <w:r>
        <w:t>This policy establishes a fair, lawful and safer recruitment system for everyone who may work with children or access their homes, records or care arrangements. No pressure to mobilise a package will justify bypassing essential checks. Appointment confirms suitability to enter employment; it does not by itself authorise a person to perform clinical tasks.</w:t>
      </w:r>
    </w:p>
    <w:p w14:paraId="421CF4FE" w14:textId="77777777" w:rsidR="00700784" w:rsidRDefault="00000000">
      <w:pPr>
        <w:pStyle w:val="Heading1"/>
      </w:pPr>
      <w:r>
        <w:t>1 Provider and document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952"/>
        <w:gridCol w:w="6552"/>
      </w:tblGrid>
      <w:tr w:rsidR="00700784" w14:paraId="192D1FBC" w14:textId="77777777">
        <w:trPr>
          <w:cantSplit/>
          <w:jc w:val="center"/>
        </w:trPr>
        <w:tc>
          <w:tcPr>
            <w:tcW w:w="2952" w:type="dxa"/>
            <w:shd w:val="clear" w:color="auto" w:fill="EDEDED"/>
            <w:tcMar>
              <w:top w:w="80" w:type="dxa"/>
              <w:left w:w="100" w:type="dxa"/>
              <w:bottom w:w="80" w:type="dxa"/>
              <w:right w:w="100" w:type="dxa"/>
            </w:tcMar>
            <w:vAlign w:val="center"/>
          </w:tcPr>
          <w:p w14:paraId="6BEF9035" w14:textId="77777777" w:rsidR="00700784" w:rsidRDefault="00000000">
            <w:pPr>
              <w:spacing w:after="0"/>
            </w:pPr>
            <w:r>
              <w:rPr>
                <w:b/>
                <w:sz w:val="19"/>
              </w:rPr>
              <w:t>Legal entity</w:t>
            </w:r>
          </w:p>
        </w:tc>
        <w:tc>
          <w:tcPr>
            <w:tcW w:w="6552" w:type="dxa"/>
            <w:shd w:val="clear" w:color="auto" w:fill="EDEDED"/>
            <w:tcMar>
              <w:top w:w="80" w:type="dxa"/>
              <w:left w:w="100" w:type="dxa"/>
              <w:bottom w:w="80" w:type="dxa"/>
              <w:right w:w="100" w:type="dxa"/>
            </w:tcMar>
            <w:vAlign w:val="center"/>
          </w:tcPr>
          <w:p w14:paraId="607C3C96" w14:textId="77777777" w:rsidR="00700784" w:rsidRDefault="00000000">
            <w:pPr>
              <w:spacing w:after="0"/>
            </w:pPr>
            <w:r>
              <w:rPr>
                <w:sz w:val="19"/>
              </w:rPr>
              <w:t>The Way Home Complex Care Ltd</w:t>
            </w:r>
          </w:p>
        </w:tc>
      </w:tr>
      <w:tr w:rsidR="00700784" w14:paraId="1CFDC3B7" w14:textId="77777777">
        <w:trPr>
          <w:cantSplit/>
          <w:jc w:val="center"/>
        </w:trPr>
        <w:tc>
          <w:tcPr>
            <w:tcW w:w="2952" w:type="dxa"/>
            <w:shd w:val="clear" w:color="auto" w:fill="FFFFFF"/>
            <w:tcMar>
              <w:top w:w="80" w:type="dxa"/>
              <w:left w:w="100" w:type="dxa"/>
              <w:bottom w:w="80" w:type="dxa"/>
              <w:right w:w="100" w:type="dxa"/>
            </w:tcMar>
            <w:vAlign w:val="center"/>
          </w:tcPr>
          <w:p w14:paraId="73272F95" w14:textId="77777777" w:rsidR="00700784" w:rsidRDefault="00000000">
            <w:pPr>
              <w:spacing w:after="0"/>
            </w:pPr>
            <w:r>
              <w:rPr>
                <w:b/>
                <w:sz w:val="19"/>
              </w:rPr>
              <w:t>Company number</w:t>
            </w:r>
          </w:p>
        </w:tc>
        <w:tc>
          <w:tcPr>
            <w:tcW w:w="6552" w:type="dxa"/>
            <w:shd w:val="clear" w:color="auto" w:fill="FFFFFF"/>
            <w:tcMar>
              <w:top w:w="80" w:type="dxa"/>
              <w:left w:w="100" w:type="dxa"/>
              <w:bottom w:w="80" w:type="dxa"/>
              <w:right w:w="100" w:type="dxa"/>
            </w:tcMar>
            <w:vAlign w:val="center"/>
          </w:tcPr>
          <w:p w14:paraId="4159617D" w14:textId="77777777" w:rsidR="00700784" w:rsidRDefault="00000000">
            <w:pPr>
              <w:spacing w:after="0"/>
            </w:pPr>
            <w:r>
              <w:rPr>
                <w:sz w:val="19"/>
              </w:rPr>
              <w:t>17457871</w:t>
            </w:r>
          </w:p>
        </w:tc>
      </w:tr>
      <w:tr w:rsidR="00700784" w14:paraId="7E4F8F83" w14:textId="77777777">
        <w:trPr>
          <w:cantSplit/>
          <w:jc w:val="center"/>
        </w:trPr>
        <w:tc>
          <w:tcPr>
            <w:tcW w:w="2952" w:type="dxa"/>
            <w:shd w:val="clear" w:color="auto" w:fill="EDEDED"/>
            <w:tcMar>
              <w:top w:w="80" w:type="dxa"/>
              <w:left w:w="100" w:type="dxa"/>
              <w:bottom w:w="80" w:type="dxa"/>
              <w:right w:w="100" w:type="dxa"/>
            </w:tcMar>
            <w:vAlign w:val="center"/>
          </w:tcPr>
          <w:p w14:paraId="4E4A0C03" w14:textId="77777777" w:rsidR="00700784" w:rsidRDefault="00000000">
            <w:pPr>
              <w:spacing w:after="0"/>
            </w:pPr>
            <w:r>
              <w:rPr>
                <w:b/>
                <w:sz w:val="19"/>
              </w:rPr>
              <w:t>Owner / Director</w:t>
            </w:r>
          </w:p>
        </w:tc>
        <w:tc>
          <w:tcPr>
            <w:tcW w:w="6552" w:type="dxa"/>
            <w:shd w:val="clear" w:color="auto" w:fill="EDEDED"/>
            <w:tcMar>
              <w:top w:w="80" w:type="dxa"/>
              <w:left w:w="100" w:type="dxa"/>
              <w:bottom w:w="80" w:type="dxa"/>
              <w:right w:w="100" w:type="dxa"/>
            </w:tcMar>
            <w:vAlign w:val="center"/>
          </w:tcPr>
          <w:p w14:paraId="09BBA257" w14:textId="77777777" w:rsidR="00700784" w:rsidRDefault="00000000">
            <w:pPr>
              <w:spacing w:after="0"/>
            </w:pPr>
            <w:r>
              <w:rPr>
                <w:sz w:val="19"/>
              </w:rPr>
              <w:t>Emma Ramsaran</w:t>
            </w:r>
          </w:p>
        </w:tc>
      </w:tr>
      <w:tr w:rsidR="00700784" w14:paraId="30F9D267" w14:textId="77777777">
        <w:trPr>
          <w:cantSplit/>
          <w:jc w:val="center"/>
        </w:trPr>
        <w:tc>
          <w:tcPr>
            <w:tcW w:w="2952" w:type="dxa"/>
            <w:shd w:val="clear" w:color="auto" w:fill="FFFFFF"/>
            <w:tcMar>
              <w:top w:w="80" w:type="dxa"/>
              <w:left w:w="100" w:type="dxa"/>
              <w:bottom w:w="80" w:type="dxa"/>
              <w:right w:w="100" w:type="dxa"/>
            </w:tcMar>
            <w:vAlign w:val="center"/>
          </w:tcPr>
          <w:p w14:paraId="4D417F5D" w14:textId="77777777" w:rsidR="00700784" w:rsidRDefault="00000000">
            <w:pPr>
              <w:spacing w:after="0"/>
            </w:pPr>
            <w:r>
              <w:rPr>
                <w:b/>
                <w:sz w:val="19"/>
              </w:rPr>
              <w:t>Registered office</w:t>
            </w:r>
          </w:p>
        </w:tc>
        <w:tc>
          <w:tcPr>
            <w:tcW w:w="6552" w:type="dxa"/>
            <w:shd w:val="clear" w:color="auto" w:fill="FFFFFF"/>
            <w:tcMar>
              <w:top w:w="80" w:type="dxa"/>
              <w:left w:w="100" w:type="dxa"/>
              <w:bottom w:w="80" w:type="dxa"/>
              <w:right w:w="100" w:type="dxa"/>
            </w:tcMar>
            <w:vAlign w:val="center"/>
          </w:tcPr>
          <w:p w14:paraId="64BFE67A" w14:textId="77777777" w:rsidR="00700784" w:rsidRDefault="00000000">
            <w:pPr>
              <w:spacing w:after="0"/>
            </w:pPr>
            <w:r>
              <w:rPr>
                <w:sz w:val="19"/>
              </w:rPr>
              <w:t>Liverpool</w:t>
            </w:r>
          </w:p>
        </w:tc>
      </w:tr>
      <w:tr w:rsidR="00700784" w14:paraId="5DB3E137" w14:textId="77777777">
        <w:trPr>
          <w:cantSplit/>
          <w:jc w:val="center"/>
        </w:trPr>
        <w:tc>
          <w:tcPr>
            <w:tcW w:w="2952" w:type="dxa"/>
            <w:shd w:val="clear" w:color="auto" w:fill="EDEDED"/>
            <w:tcMar>
              <w:top w:w="80" w:type="dxa"/>
              <w:left w:w="100" w:type="dxa"/>
              <w:bottom w:w="80" w:type="dxa"/>
              <w:right w:w="100" w:type="dxa"/>
            </w:tcMar>
            <w:vAlign w:val="center"/>
          </w:tcPr>
          <w:p w14:paraId="7B098B76" w14:textId="77777777" w:rsidR="00700784" w:rsidRDefault="00000000">
            <w:pPr>
              <w:spacing w:after="0"/>
            </w:pPr>
            <w:r>
              <w:rPr>
                <w:b/>
                <w:sz w:val="19"/>
              </w:rPr>
              <w:t>Telephone</w:t>
            </w:r>
          </w:p>
        </w:tc>
        <w:tc>
          <w:tcPr>
            <w:tcW w:w="6552" w:type="dxa"/>
            <w:shd w:val="clear" w:color="auto" w:fill="EDEDED"/>
            <w:tcMar>
              <w:top w:w="80" w:type="dxa"/>
              <w:left w:w="100" w:type="dxa"/>
              <w:bottom w:w="80" w:type="dxa"/>
              <w:right w:w="100" w:type="dxa"/>
            </w:tcMar>
            <w:vAlign w:val="center"/>
          </w:tcPr>
          <w:p w14:paraId="38382A19" w14:textId="77777777" w:rsidR="00700784" w:rsidRDefault="00000000">
            <w:pPr>
              <w:spacing w:after="0"/>
            </w:pPr>
            <w:r>
              <w:rPr>
                <w:sz w:val="19"/>
              </w:rPr>
              <w:t>07776 465036</w:t>
            </w:r>
          </w:p>
        </w:tc>
      </w:tr>
      <w:tr w:rsidR="00700784" w14:paraId="4347333E" w14:textId="77777777">
        <w:trPr>
          <w:cantSplit/>
          <w:jc w:val="center"/>
        </w:trPr>
        <w:tc>
          <w:tcPr>
            <w:tcW w:w="2952" w:type="dxa"/>
            <w:shd w:val="clear" w:color="auto" w:fill="FFFFFF"/>
            <w:tcMar>
              <w:top w:w="80" w:type="dxa"/>
              <w:left w:w="100" w:type="dxa"/>
              <w:bottom w:w="80" w:type="dxa"/>
              <w:right w:w="100" w:type="dxa"/>
            </w:tcMar>
            <w:vAlign w:val="center"/>
          </w:tcPr>
          <w:p w14:paraId="58D3D68B" w14:textId="77777777" w:rsidR="00700784" w:rsidRDefault="00000000">
            <w:pPr>
              <w:spacing w:after="0"/>
            </w:pPr>
            <w:r>
              <w:rPr>
                <w:b/>
                <w:sz w:val="19"/>
              </w:rPr>
              <w:t>Email</w:t>
            </w:r>
          </w:p>
        </w:tc>
        <w:tc>
          <w:tcPr>
            <w:tcW w:w="6552" w:type="dxa"/>
            <w:shd w:val="clear" w:color="auto" w:fill="FFFFFF"/>
            <w:tcMar>
              <w:top w:w="80" w:type="dxa"/>
              <w:left w:w="100" w:type="dxa"/>
              <w:bottom w:w="80" w:type="dxa"/>
              <w:right w:w="100" w:type="dxa"/>
            </w:tcMar>
            <w:vAlign w:val="center"/>
          </w:tcPr>
          <w:p w14:paraId="51DA6AFC" w14:textId="77777777" w:rsidR="00700784" w:rsidRDefault="00000000">
            <w:pPr>
              <w:spacing w:after="0"/>
            </w:pPr>
            <w:r>
              <w:rPr>
                <w:sz w:val="19"/>
              </w:rPr>
              <w:t>[Insert service email before issue]</w:t>
            </w:r>
          </w:p>
        </w:tc>
      </w:tr>
      <w:tr w:rsidR="00700784" w14:paraId="23AE3645" w14:textId="77777777">
        <w:trPr>
          <w:cantSplit/>
          <w:jc w:val="center"/>
        </w:trPr>
        <w:tc>
          <w:tcPr>
            <w:tcW w:w="2952" w:type="dxa"/>
            <w:shd w:val="clear" w:color="auto" w:fill="EDEDED"/>
            <w:tcMar>
              <w:top w:w="80" w:type="dxa"/>
              <w:left w:w="100" w:type="dxa"/>
              <w:bottom w:w="80" w:type="dxa"/>
              <w:right w:w="100" w:type="dxa"/>
            </w:tcMar>
            <w:vAlign w:val="center"/>
          </w:tcPr>
          <w:p w14:paraId="1D85A85E" w14:textId="77777777" w:rsidR="00700784" w:rsidRDefault="00000000">
            <w:pPr>
              <w:spacing w:after="0"/>
            </w:pPr>
            <w:r>
              <w:rPr>
                <w:b/>
                <w:sz w:val="19"/>
              </w:rPr>
              <w:t>Website</w:t>
            </w:r>
          </w:p>
        </w:tc>
        <w:tc>
          <w:tcPr>
            <w:tcW w:w="6552" w:type="dxa"/>
            <w:shd w:val="clear" w:color="auto" w:fill="EDEDED"/>
            <w:tcMar>
              <w:top w:w="80" w:type="dxa"/>
              <w:left w:w="100" w:type="dxa"/>
              <w:bottom w:w="80" w:type="dxa"/>
              <w:right w:w="100" w:type="dxa"/>
            </w:tcMar>
            <w:vAlign w:val="center"/>
          </w:tcPr>
          <w:p w14:paraId="2B98E5A2" w14:textId="77777777" w:rsidR="00700784" w:rsidRDefault="00000000">
            <w:pPr>
              <w:spacing w:after="0"/>
            </w:pPr>
            <w:r>
              <w:rPr>
                <w:sz w:val="19"/>
              </w:rPr>
              <w:t>[Insert when available]</w:t>
            </w:r>
          </w:p>
        </w:tc>
      </w:tr>
      <w:tr w:rsidR="00700784" w14:paraId="222F71EC" w14:textId="77777777">
        <w:trPr>
          <w:cantSplit/>
          <w:jc w:val="center"/>
        </w:trPr>
        <w:tc>
          <w:tcPr>
            <w:tcW w:w="2952" w:type="dxa"/>
            <w:shd w:val="clear" w:color="auto" w:fill="FFFFFF"/>
            <w:tcMar>
              <w:top w:w="80" w:type="dxa"/>
              <w:left w:w="100" w:type="dxa"/>
              <w:bottom w:w="80" w:type="dxa"/>
              <w:right w:w="100" w:type="dxa"/>
            </w:tcMar>
            <w:vAlign w:val="center"/>
          </w:tcPr>
          <w:p w14:paraId="6D64B44E" w14:textId="77777777" w:rsidR="00700784" w:rsidRDefault="00000000">
            <w:pPr>
              <w:spacing w:after="0"/>
            </w:pPr>
            <w:r>
              <w:rPr>
                <w:b/>
                <w:sz w:val="19"/>
              </w:rPr>
              <w:t>CQC registered location</w:t>
            </w:r>
          </w:p>
        </w:tc>
        <w:tc>
          <w:tcPr>
            <w:tcW w:w="6552" w:type="dxa"/>
            <w:shd w:val="clear" w:color="auto" w:fill="FFFFFF"/>
            <w:tcMar>
              <w:top w:w="80" w:type="dxa"/>
              <w:left w:w="100" w:type="dxa"/>
              <w:bottom w:w="80" w:type="dxa"/>
              <w:right w:w="100" w:type="dxa"/>
            </w:tcMar>
            <w:vAlign w:val="center"/>
          </w:tcPr>
          <w:p w14:paraId="4B65F9DD" w14:textId="77777777" w:rsidR="00700784" w:rsidRDefault="00000000">
            <w:pPr>
              <w:spacing w:after="0"/>
            </w:pPr>
            <w:r>
              <w:rPr>
                <w:sz w:val="19"/>
              </w:rPr>
              <w:t>[Insert exact registered location when confirmed]</w:t>
            </w:r>
          </w:p>
        </w:tc>
      </w:tr>
      <w:tr w:rsidR="00700784" w14:paraId="52CF6A34" w14:textId="77777777">
        <w:trPr>
          <w:cantSplit/>
          <w:jc w:val="center"/>
        </w:trPr>
        <w:tc>
          <w:tcPr>
            <w:tcW w:w="2952" w:type="dxa"/>
            <w:shd w:val="clear" w:color="auto" w:fill="EDEDED"/>
            <w:tcMar>
              <w:top w:w="80" w:type="dxa"/>
              <w:left w:w="100" w:type="dxa"/>
              <w:bottom w:w="80" w:type="dxa"/>
              <w:right w:w="100" w:type="dxa"/>
            </w:tcMar>
            <w:vAlign w:val="center"/>
          </w:tcPr>
          <w:p w14:paraId="11322E06" w14:textId="77777777" w:rsidR="00700784" w:rsidRDefault="00000000">
            <w:pPr>
              <w:spacing w:after="0"/>
            </w:pPr>
            <w:r>
              <w:rPr>
                <w:b/>
                <w:sz w:val="19"/>
              </w:rPr>
              <w:t>Registered Manager</w:t>
            </w:r>
          </w:p>
        </w:tc>
        <w:tc>
          <w:tcPr>
            <w:tcW w:w="6552" w:type="dxa"/>
            <w:shd w:val="clear" w:color="auto" w:fill="EDEDED"/>
            <w:tcMar>
              <w:top w:w="80" w:type="dxa"/>
              <w:left w:w="100" w:type="dxa"/>
              <w:bottom w:w="80" w:type="dxa"/>
              <w:right w:w="100" w:type="dxa"/>
            </w:tcMar>
            <w:vAlign w:val="center"/>
          </w:tcPr>
          <w:p w14:paraId="4D1C5400" w14:textId="77777777" w:rsidR="00700784" w:rsidRDefault="00000000">
            <w:pPr>
              <w:spacing w:after="0"/>
            </w:pPr>
            <w:r>
              <w:rPr>
                <w:sz w:val="19"/>
              </w:rPr>
              <w:t>[Insert name when confirmed]</w:t>
            </w:r>
          </w:p>
        </w:tc>
      </w:tr>
      <w:tr w:rsidR="00700784" w14:paraId="01EEBA69" w14:textId="77777777">
        <w:trPr>
          <w:cantSplit/>
          <w:jc w:val="center"/>
        </w:trPr>
        <w:tc>
          <w:tcPr>
            <w:tcW w:w="2952" w:type="dxa"/>
            <w:shd w:val="clear" w:color="auto" w:fill="FFFFFF"/>
            <w:tcMar>
              <w:top w:w="80" w:type="dxa"/>
              <w:left w:w="100" w:type="dxa"/>
              <w:bottom w:w="80" w:type="dxa"/>
              <w:right w:w="100" w:type="dxa"/>
            </w:tcMar>
            <w:vAlign w:val="center"/>
          </w:tcPr>
          <w:p w14:paraId="7A2A1D6F" w14:textId="77777777" w:rsidR="00700784" w:rsidRDefault="00000000">
            <w:pPr>
              <w:spacing w:after="0"/>
            </w:pPr>
            <w:r>
              <w:rPr>
                <w:b/>
                <w:sz w:val="19"/>
              </w:rPr>
              <w:t>Nominated Individual</w:t>
            </w:r>
          </w:p>
        </w:tc>
        <w:tc>
          <w:tcPr>
            <w:tcW w:w="6552" w:type="dxa"/>
            <w:shd w:val="clear" w:color="auto" w:fill="FFFFFF"/>
            <w:tcMar>
              <w:top w:w="80" w:type="dxa"/>
              <w:left w:w="100" w:type="dxa"/>
              <w:bottom w:w="80" w:type="dxa"/>
              <w:right w:w="100" w:type="dxa"/>
            </w:tcMar>
            <w:vAlign w:val="center"/>
          </w:tcPr>
          <w:p w14:paraId="3CB835A4" w14:textId="77777777" w:rsidR="00700784" w:rsidRDefault="00000000">
            <w:pPr>
              <w:spacing w:after="0"/>
            </w:pPr>
            <w:r>
              <w:rPr>
                <w:sz w:val="19"/>
              </w:rPr>
              <w:t>[Insert name when confirmed]</w:t>
            </w:r>
          </w:p>
        </w:tc>
      </w:tr>
      <w:tr w:rsidR="00700784" w14:paraId="2DFD7323" w14:textId="77777777">
        <w:trPr>
          <w:cantSplit/>
          <w:jc w:val="center"/>
        </w:trPr>
        <w:tc>
          <w:tcPr>
            <w:tcW w:w="2952" w:type="dxa"/>
            <w:shd w:val="clear" w:color="auto" w:fill="EDEDED"/>
            <w:tcMar>
              <w:top w:w="80" w:type="dxa"/>
              <w:left w:w="100" w:type="dxa"/>
              <w:bottom w:w="80" w:type="dxa"/>
              <w:right w:w="100" w:type="dxa"/>
            </w:tcMar>
            <w:vAlign w:val="center"/>
          </w:tcPr>
          <w:p w14:paraId="3E71FBDA" w14:textId="77777777" w:rsidR="00700784" w:rsidRDefault="00000000">
            <w:pPr>
              <w:spacing w:after="0"/>
            </w:pPr>
            <w:r>
              <w:rPr>
                <w:b/>
                <w:sz w:val="19"/>
              </w:rPr>
              <w:t>Policy owner</w:t>
            </w:r>
          </w:p>
        </w:tc>
        <w:tc>
          <w:tcPr>
            <w:tcW w:w="6552" w:type="dxa"/>
            <w:shd w:val="clear" w:color="auto" w:fill="EDEDED"/>
            <w:tcMar>
              <w:top w:w="80" w:type="dxa"/>
              <w:left w:w="100" w:type="dxa"/>
              <w:bottom w:w="80" w:type="dxa"/>
              <w:right w:w="100" w:type="dxa"/>
            </w:tcMar>
            <w:vAlign w:val="center"/>
          </w:tcPr>
          <w:p w14:paraId="35D7AC65" w14:textId="77777777" w:rsidR="00700784" w:rsidRDefault="00000000">
            <w:pPr>
              <w:spacing w:after="0"/>
            </w:pPr>
            <w:r>
              <w:rPr>
                <w:sz w:val="19"/>
              </w:rPr>
              <w:t>Owner / Director and Registered Manager</w:t>
            </w:r>
          </w:p>
        </w:tc>
      </w:tr>
      <w:tr w:rsidR="00700784" w14:paraId="0CEC47BC" w14:textId="77777777">
        <w:trPr>
          <w:cantSplit/>
          <w:jc w:val="center"/>
        </w:trPr>
        <w:tc>
          <w:tcPr>
            <w:tcW w:w="2952" w:type="dxa"/>
            <w:shd w:val="clear" w:color="auto" w:fill="FFFFFF"/>
            <w:tcMar>
              <w:top w:w="80" w:type="dxa"/>
              <w:left w:w="100" w:type="dxa"/>
              <w:bottom w:w="80" w:type="dxa"/>
              <w:right w:w="100" w:type="dxa"/>
            </w:tcMar>
            <w:vAlign w:val="center"/>
          </w:tcPr>
          <w:p w14:paraId="6F36D463" w14:textId="77777777" w:rsidR="00700784" w:rsidRDefault="00000000">
            <w:pPr>
              <w:spacing w:after="0"/>
            </w:pPr>
            <w:r>
              <w:rPr>
                <w:b/>
                <w:sz w:val="19"/>
              </w:rPr>
              <w:t>Version</w:t>
            </w:r>
          </w:p>
        </w:tc>
        <w:tc>
          <w:tcPr>
            <w:tcW w:w="6552" w:type="dxa"/>
            <w:shd w:val="clear" w:color="auto" w:fill="FFFFFF"/>
            <w:tcMar>
              <w:top w:w="80" w:type="dxa"/>
              <w:left w:w="100" w:type="dxa"/>
              <w:bottom w:w="80" w:type="dxa"/>
              <w:right w:w="100" w:type="dxa"/>
            </w:tcMar>
            <w:vAlign w:val="center"/>
          </w:tcPr>
          <w:p w14:paraId="257ECF87" w14:textId="77777777" w:rsidR="00700784" w:rsidRDefault="00000000">
            <w:pPr>
              <w:spacing w:after="0"/>
            </w:pPr>
            <w:r>
              <w:rPr>
                <w:sz w:val="19"/>
              </w:rPr>
              <w:t>V1.0 - pre-registration draft</w:t>
            </w:r>
          </w:p>
        </w:tc>
      </w:tr>
      <w:tr w:rsidR="00700784" w14:paraId="7FA0929B" w14:textId="77777777">
        <w:trPr>
          <w:cantSplit/>
          <w:jc w:val="center"/>
        </w:trPr>
        <w:tc>
          <w:tcPr>
            <w:tcW w:w="2952" w:type="dxa"/>
            <w:shd w:val="clear" w:color="auto" w:fill="EDEDED"/>
            <w:tcMar>
              <w:top w:w="80" w:type="dxa"/>
              <w:left w:w="100" w:type="dxa"/>
              <w:bottom w:w="80" w:type="dxa"/>
              <w:right w:w="100" w:type="dxa"/>
            </w:tcMar>
            <w:vAlign w:val="center"/>
          </w:tcPr>
          <w:p w14:paraId="5F88BB08" w14:textId="77777777" w:rsidR="00700784" w:rsidRDefault="00000000">
            <w:pPr>
              <w:spacing w:after="0"/>
            </w:pPr>
            <w:r>
              <w:rPr>
                <w:b/>
                <w:sz w:val="19"/>
              </w:rPr>
              <w:t>Approved by / date</w:t>
            </w:r>
          </w:p>
        </w:tc>
        <w:tc>
          <w:tcPr>
            <w:tcW w:w="6552" w:type="dxa"/>
            <w:shd w:val="clear" w:color="auto" w:fill="EDEDED"/>
            <w:tcMar>
              <w:top w:w="80" w:type="dxa"/>
              <w:left w:w="100" w:type="dxa"/>
              <w:bottom w:w="80" w:type="dxa"/>
              <w:right w:w="100" w:type="dxa"/>
            </w:tcMar>
            <w:vAlign w:val="center"/>
          </w:tcPr>
          <w:p w14:paraId="1B7C038A" w14:textId="77777777" w:rsidR="00700784" w:rsidRDefault="00000000">
            <w:pPr>
              <w:spacing w:after="0"/>
            </w:pPr>
            <w:r>
              <w:rPr>
                <w:sz w:val="19"/>
              </w:rPr>
              <w:t>[Insert]</w:t>
            </w:r>
          </w:p>
        </w:tc>
      </w:tr>
      <w:tr w:rsidR="00700784" w14:paraId="63910CE0" w14:textId="77777777">
        <w:trPr>
          <w:cantSplit/>
          <w:jc w:val="center"/>
        </w:trPr>
        <w:tc>
          <w:tcPr>
            <w:tcW w:w="2952" w:type="dxa"/>
            <w:shd w:val="clear" w:color="auto" w:fill="FFFFFF"/>
            <w:tcMar>
              <w:top w:w="80" w:type="dxa"/>
              <w:left w:w="100" w:type="dxa"/>
              <w:bottom w:w="80" w:type="dxa"/>
              <w:right w:w="100" w:type="dxa"/>
            </w:tcMar>
            <w:vAlign w:val="center"/>
          </w:tcPr>
          <w:p w14:paraId="4E253D78" w14:textId="77777777" w:rsidR="00700784" w:rsidRDefault="00000000">
            <w:pPr>
              <w:spacing w:after="0"/>
            </w:pPr>
            <w:r>
              <w:rPr>
                <w:b/>
                <w:sz w:val="19"/>
              </w:rPr>
              <w:t>Effective date / review date</w:t>
            </w:r>
          </w:p>
        </w:tc>
        <w:tc>
          <w:tcPr>
            <w:tcW w:w="6552" w:type="dxa"/>
            <w:shd w:val="clear" w:color="auto" w:fill="FFFFFF"/>
            <w:tcMar>
              <w:top w:w="80" w:type="dxa"/>
              <w:left w:w="100" w:type="dxa"/>
              <w:bottom w:w="80" w:type="dxa"/>
              <w:right w:w="100" w:type="dxa"/>
            </w:tcMar>
            <w:vAlign w:val="center"/>
          </w:tcPr>
          <w:p w14:paraId="05B3F37F" w14:textId="77777777" w:rsidR="00700784" w:rsidRDefault="00000000">
            <w:pPr>
              <w:spacing w:after="0"/>
            </w:pPr>
            <w:r>
              <w:rPr>
                <w:sz w:val="19"/>
              </w:rPr>
              <w:t>[Insert] / [Insert; at least annually]</w:t>
            </w:r>
          </w:p>
        </w:tc>
      </w:tr>
    </w:tbl>
    <w:p w14:paraId="4EA7E0FD" w14:textId="77777777" w:rsidR="00700784" w:rsidRDefault="00700784">
      <w:pPr>
        <w:spacing w:after="0"/>
      </w:pPr>
    </w:p>
    <w:p w14:paraId="196F2E2B" w14:textId="77777777" w:rsidR="00700784" w:rsidRDefault="00000000">
      <w:pPr>
        <w:pStyle w:val="Smallnote"/>
      </w:pPr>
      <w:r>
        <w:t>Complete every square-bracketed field before issue. Local contact details and referral routes must be checked immediately before this policy becomes operational.</w:t>
      </w:r>
    </w:p>
    <w:p w14:paraId="594ADC72" w14:textId="77777777" w:rsidR="00700784" w:rsidRDefault="00000000">
      <w:pPr>
        <w:pStyle w:val="Heading1"/>
      </w:pPr>
      <w:r>
        <w:t>2 Purpose and scope</w:t>
      </w:r>
    </w:p>
    <w:p w14:paraId="27F7DD6E" w14:textId="77777777" w:rsidR="00700784" w:rsidRDefault="00000000">
      <w:r>
        <w:t>The Way Home recruits people who are safe, honest, compassionate and capable of supporting children with complex physical healthcare needs. This policy applies to employees, workers, bank and agency staff, directors, managers, contractors, students and volunteers, proportionate to their duties and contact with children.</w:t>
      </w:r>
    </w:p>
    <w:p w14:paraId="6AF67A88" w14:textId="77777777" w:rsidR="00700784" w:rsidRDefault="00000000">
      <w:r>
        <w:t>It covers workforce planning, advertising, applications, shortlisting, interviews, conditional offers, identity and right-to-work checks, Disclosure and Barring Service checks, references, employment history, qualifications, professional registration, occupational health, onboarding, probation and recruitment records.</w:t>
      </w:r>
    </w:p>
    <w:p w14:paraId="0CC7AEBE" w14:textId="77777777" w:rsidR="00700784" w:rsidRDefault="00000000">
      <w:pPr>
        <w:pStyle w:val="Heading1"/>
      </w:pPr>
      <w:r>
        <w:lastRenderedPageBreak/>
        <w:t>3 Principles</w:t>
      </w:r>
    </w:p>
    <w:p w14:paraId="638761E6" w14:textId="77777777" w:rsidR="00700784" w:rsidRDefault="00000000">
      <w:pPr>
        <w:pStyle w:val="ListBullet"/>
      </w:pPr>
      <w:r>
        <w:t>The welfare of children is the first consideration.</w:t>
      </w:r>
    </w:p>
    <w:p w14:paraId="5BC39B34" w14:textId="77777777" w:rsidR="00700784" w:rsidRDefault="00000000">
      <w:pPr>
        <w:pStyle w:val="ListBullet"/>
      </w:pPr>
      <w:r>
        <w:t>Recruitment decisions use role-related evidence and do not discriminate unlawfully.</w:t>
      </w:r>
    </w:p>
    <w:p w14:paraId="7A26143F" w14:textId="77777777" w:rsidR="00700784" w:rsidRDefault="00000000">
      <w:pPr>
        <w:pStyle w:val="ListBullet"/>
      </w:pPr>
      <w:r>
        <w:t>Checks are completed and evaluated, not treated as a paperwork exercise.</w:t>
      </w:r>
    </w:p>
    <w:p w14:paraId="21E3A67B" w14:textId="77777777" w:rsidR="00700784" w:rsidRDefault="00000000">
      <w:pPr>
        <w:pStyle w:val="ListBullet"/>
      </w:pPr>
      <w:r>
        <w:t>Applicants must provide complete, accurate information and explain gaps or discrepancies.</w:t>
      </w:r>
    </w:p>
    <w:p w14:paraId="35767E3F" w14:textId="77777777" w:rsidR="00700784" w:rsidRDefault="00000000">
      <w:pPr>
        <w:pStyle w:val="ListBullet"/>
      </w:pPr>
      <w:r>
        <w:t>Conflicts of interest are declared and managed; no applicant is appointed solely through personal connection.</w:t>
      </w:r>
    </w:p>
    <w:p w14:paraId="1DD60E41" w14:textId="77777777" w:rsidR="00700784" w:rsidRDefault="00000000">
      <w:pPr>
        <w:pStyle w:val="ListBullet"/>
      </w:pPr>
      <w:r>
        <w:t>Clinical competence is assessed separately by The Way Home and is child-specific. Previous employment, certificates or family instruction do not replace internal sign-off.</w:t>
      </w:r>
    </w:p>
    <w:p w14:paraId="37EDA583" w14:textId="77777777" w:rsidR="00700784" w:rsidRDefault="00000000">
      <w:pPr>
        <w:pStyle w:val="ListBullet"/>
      </w:pPr>
      <w:r>
        <w:t>Personal data and criminal-record information are handled lawfully, securely and only by authorised people.</w:t>
      </w:r>
    </w:p>
    <w:p w14:paraId="32F35A86" w14:textId="77777777" w:rsidR="00700784" w:rsidRDefault="00000000">
      <w:pPr>
        <w:pStyle w:val="Heading1"/>
      </w:pPr>
      <w:r>
        <w:t>4 Responsibilities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64"/>
        <w:gridCol w:w="6840"/>
      </w:tblGrid>
      <w:tr w:rsidR="00700784" w14:paraId="740F6949" w14:textId="77777777">
        <w:trPr>
          <w:cantSplit/>
          <w:tblHeader/>
          <w:jc w:val="center"/>
        </w:trPr>
        <w:tc>
          <w:tcPr>
            <w:tcW w:w="2664" w:type="dxa"/>
            <w:shd w:val="clear" w:color="auto" w:fill="EDEDED"/>
            <w:tcMar>
              <w:top w:w="80" w:type="dxa"/>
              <w:left w:w="100" w:type="dxa"/>
              <w:bottom w:w="80" w:type="dxa"/>
              <w:right w:w="100" w:type="dxa"/>
            </w:tcMar>
            <w:vAlign w:val="center"/>
          </w:tcPr>
          <w:p w14:paraId="3CE4888B" w14:textId="77777777" w:rsidR="00700784" w:rsidRDefault="00000000">
            <w:pPr>
              <w:spacing w:after="0"/>
            </w:pPr>
            <w:r>
              <w:rPr>
                <w:b/>
                <w:sz w:val="19"/>
              </w:rPr>
              <w:t>Role</w:t>
            </w:r>
          </w:p>
        </w:tc>
        <w:tc>
          <w:tcPr>
            <w:tcW w:w="6840" w:type="dxa"/>
            <w:shd w:val="clear" w:color="auto" w:fill="EDEDED"/>
            <w:tcMar>
              <w:top w:w="80" w:type="dxa"/>
              <w:left w:w="100" w:type="dxa"/>
              <w:bottom w:w="80" w:type="dxa"/>
              <w:right w:w="100" w:type="dxa"/>
            </w:tcMar>
            <w:vAlign w:val="center"/>
          </w:tcPr>
          <w:p w14:paraId="26570960" w14:textId="77777777" w:rsidR="00700784" w:rsidRDefault="00000000">
            <w:pPr>
              <w:spacing w:after="0"/>
            </w:pPr>
            <w:r>
              <w:rPr>
                <w:b/>
                <w:sz w:val="19"/>
              </w:rPr>
              <w:t>Responsibility</w:t>
            </w:r>
          </w:p>
        </w:tc>
      </w:tr>
      <w:tr w:rsidR="00700784" w14:paraId="02789A14" w14:textId="77777777">
        <w:trPr>
          <w:cantSplit/>
          <w:jc w:val="center"/>
        </w:trPr>
        <w:tc>
          <w:tcPr>
            <w:tcW w:w="2664" w:type="dxa"/>
            <w:shd w:val="clear" w:color="auto" w:fill="FFFFFF"/>
            <w:tcMar>
              <w:top w:w="80" w:type="dxa"/>
              <w:left w:w="100" w:type="dxa"/>
              <w:bottom w:w="80" w:type="dxa"/>
              <w:right w:w="100" w:type="dxa"/>
            </w:tcMar>
            <w:vAlign w:val="center"/>
          </w:tcPr>
          <w:p w14:paraId="0E470551" w14:textId="77777777" w:rsidR="00700784" w:rsidRDefault="00000000">
            <w:pPr>
              <w:spacing w:after="0"/>
            </w:pPr>
            <w:r>
              <w:rPr>
                <w:sz w:val="19"/>
              </w:rPr>
              <w:t>Provider and Director</w:t>
            </w:r>
          </w:p>
        </w:tc>
        <w:tc>
          <w:tcPr>
            <w:tcW w:w="6840" w:type="dxa"/>
            <w:shd w:val="clear" w:color="auto" w:fill="FFFFFF"/>
            <w:tcMar>
              <w:top w:w="80" w:type="dxa"/>
              <w:left w:w="100" w:type="dxa"/>
              <w:bottom w:w="80" w:type="dxa"/>
              <w:right w:w="100" w:type="dxa"/>
            </w:tcMar>
            <w:vAlign w:val="center"/>
          </w:tcPr>
          <w:p w14:paraId="55A3A833" w14:textId="77777777" w:rsidR="00700784" w:rsidRDefault="00000000">
            <w:pPr>
              <w:spacing w:after="0"/>
            </w:pPr>
            <w:r>
              <w:rPr>
                <w:sz w:val="19"/>
              </w:rPr>
              <w:t>Ensure lawful resources, oversight and decisions for senior appointments; prevent unsafe mobilisation.</w:t>
            </w:r>
          </w:p>
        </w:tc>
      </w:tr>
      <w:tr w:rsidR="00700784" w14:paraId="1661C7C5" w14:textId="77777777">
        <w:trPr>
          <w:cantSplit/>
          <w:jc w:val="center"/>
        </w:trPr>
        <w:tc>
          <w:tcPr>
            <w:tcW w:w="2664" w:type="dxa"/>
            <w:shd w:val="clear" w:color="auto" w:fill="FFFFFF"/>
            <w:tcMar>
              <w:top w:w="80" w:type="dxa"/>
              <w:left w:w="100" w:type="dxa"/>
              <w:bottom w:w="80" w:type="dxa"/>
              <w:right w:w="100" w:type="dxa"/>
            </w:tcMar>
            <w:vAlign w:val="center"/>
          </w:tcPr>
          <w:p w14:paraId="67BB93CE" w14:textId="77777777" w:rsidR="00700784" w:rsidRDefault="00000000">
            <w:pPr>
              <w:spacing w:after="0"/>
            </w:pPr>
            <w:r>
              <w:rPr>
                <w:sz w:val="19"/>
              </w:rPr>
              <w:t>Registered Manager</w:t>
            </w:r>
          </w:p>
        </w:tc>
        <w:tc>
          <w:tcPr>
            <w:tcW w:w="6840" w:type="dxa"/>
            <w:shd w:val="clear" w:color="auto" w:fill="FFFFFF"/>
            <w:tcMar>
              <w:top w:w="80" w:type="dxa"/>
              <w:left w:w="100" w:type="dxa"/>
              <w:bottom w:w="80" w:type="dxa"/>
              <w:right w:w="100" w:type="dxa"/>
            </w:tcMar>
            <w:vAlign w:val="center"/>
          </w:tcPr>
          <w:p w14:paraId="22223BED" w14:textId="77777777" w:rsidR="00700784" w:rsidRDefault="00000000">
            <w:pPr>
              <w:spacing w:after="0"/>
            </w:pPr>
            <w:r>
              <w:rPr>
                <w:sz w:val="19"/>
              </w:rPr>
              <w:t>Approve job descriptions, lead safer recruitment, evaluate checks, decide suitability and maintain the single personnel record.</w:t>
            </w:r>
          </w:p>
        </w:tc>
      </w:tr>
      <w:tr w:rsidR="00700784" w14:paraId="74701E4B" w14:textId="77777777">
        <w:trPr>
          <w:cantSplit/>
          <w:jc w:val="center"/>
        </w:trPr>
        <w:tc>
          <w:tcPr>
            <w:tcW w:w="2664" w:type="dxa"/>
            <w:shd w:val="clear" w:color="auto" w:fill="FFFFFF"/>
            <w:tcMar>
              <w:top w:w="80" w:type="dxa"/>
              <w:left w:w="100" w:type="dxa"/>
              <w:bottom w:w="80" w:type="dxa"/>
              <w:right w:w="100" w:type="dxa"/>
            </w:tcMar>
            <w:vAlign w:val="center"/>
          </w:tcPr>
          <w:p w14:paraId="40398DC8" w14:textId="77777777" w:rsidR="00700784" w:rsidRDefault="00000000">
            <w:pPr>
              <w:spacing w:after="0"/>
            </w:pPr>
            <w:r>
              <w:rPr>
                <w:sz w:val="19"/>
              </w:rPr>
              <w:t>Recruiting manager or panel</w:t>
            </w:r>
          </w:p>
        </w:tc>
        <w:tc>
          <w:tcPr>
            <w:tcW w:w="6840" w:type="dxa"/>
            <w:shd w:val="clear" w:color="auto" w:fill="FFFFFF"/>
            <w:tcMar>
              <w:top w:w="80" w:type="dxa"/>
              <w:left w:w="100" w:type="dxa"/>
              <w:bottom w:w="80" w:type="dxa"/>
              <w:right w:w="100" w:type="dxa"/>
            </w:tcMar>
            <w:vAlign w:val="center"/>
          </w:tcPr>
          <w:p w14:paraId="7B011ADA" w14:textId="77777777" w:rsidR="00700784" w:rsidRDefault="00000000">
            <w:pPr>
              <w:spacing w:after="0"/>
            </w:pPr>
            <w:r>
              <w:rPr>
                <w:sz w:val="19"/>
              </w:rPr>
              <w:t>Apply consistent criteria, explore safeguarding and employment history, record evidence and declare conflicts.</w:t>
            </w:r>
          </w:p>
        </w:tc>
      </w:tr>
      <w:tr w:rsidR="00700784" w14:paraId="4C448AC9" w14:textId="77777777">
        <w:trPr>
          <w:cantSplit/>
          <w:jc w:val="center"/>
        </w:trPr>
        <w:tc>
          <w:tcPr>
            <w:tcW w:w="2664" w:type="dxa"/>
            <w:shd w:val="clear" w:color="auto" w:fill="FFFFFF"/>
            <w:tcMar>
              <w:top w:w="80" w:type="dxa"/>
              <w:left w:w="100" w:type="dxa"/>
              <w:bottom w:w="80" w:type="dxa"/>
              <w:right w:w="100" w:type="dxa"/>
            </w:tcMar>
            <w:vAlign w:val="center"/>
          </w:tcPr>
          <w:p w14:paraId="0C472241" w14:textId="77777777" w:rsidR="00700784" w:rsidRDefault="00000000">
            <w:pPr>
              <w:spacing w:after="0"/>
            </w:pPr>
            <w:r>
              <w:rPr>
                <w:sz w:val="19"/>
              </w:rPr>
              <w:t>Applicant</w:t>
            </w:r>
          </w:p>
        </w:tc>
        <w:tc>
          <w:tcPr>
            <w:tcW w:w="6840" w:type="dxa"/>
            <w:shd w:val="clear" w:color="auto" w:fill="FFFFFF"/>
            <w:tcMar>
              <w:top w:w="80" w:type="dxa"/>
              <w:left w:w="100" w:type="dxa"/>
              <w:bottom w:w="80" w:type="dxa"/>
              <w:right w:w="100" w:type="dxa"/>
            </w:tcMar>
            <w:vAlign w:val="center"/>
          </w:tcPr>
          <w:p w14:paraId="1FF9C698" w14:textId="77777777" w:rsidR="00700784" w:rsidRDefault="00000000">
            <w:pPr>
              <w:spacing w:after="0"/>
            </w:pPr>
            <w:r>
              <w:rPr>
                <w:sz w:val="19"/>
              </w:rPr>
              <w:t>Provide truthful information, consent to checks, disclose relevant restrictions and keep registration or right-to-work information current.</w:t>
            </w:r>
          </w:p>
        </w:tc>
      </w:tr>
      <w:tr w:rsidR="00700784" w14:paraId="44A6E356" w14:textId="77777777">
        <w:trPr>
          <w:cantSplit/>
          <w:jc w:val="center"/>
        </w:trPr>
        <w:tc>
          <w:tcPr>
            <w:tcW w:w="2664" w:type="dxa"/>
            <w:shd w:val="clear" w:color="auto" w:fill="FFFFFF"/>
            <w:tcMar>
              <w:top w:w="80" w:type="dxa"/>
              <w:left w:w="100" w:type="dxa"/>
              <w:bottom w:w="80" w:type="dxa"/>
              <w:right w:w="100" w:type="dxa"/>
            </w:tcMar>
            <w:vAlign w:val="center"/>
          </w:tcPr>
          <w:p w14:paraId="7C8D2B7D" w14:textId="77777777" w:rsidR="00700784" w:rsidRDefault="00000000">
            <w:pPr>
              <w:spacing w:after="0"/>
            </w:pPr>
            <w:r>
              <w:rPr>
                <w:sz w:val="19"/>
              </w:rPr>
              <w:t>Agency or contractor</w:t>
            </w:r>
          </w:p>
        </w:tc>
        <w:tc>
          <w:tcPr>
            <w:tcW w:w="6840" w:type="dxa"/>
            <w:shd w:val="clear" w:color="auto" w:fill="FFFFFF"/>
            <w:tcMar>
              <w:top w:w="80" w:type="dxa"/>
              <w:left w:w="100" w:type="dxa"/>
              <w:bottom w:w="80" w:type="dxa"/>
              <w:right w:w="100" w:type="dxa"/>
            </w:tcMar>
            <w:vAlign w:val="center"/>
          </w:tcPr>
          <w:p w14:paraId="4ECA5EE2" w14:textId="77777777" w:rsidR="00700784" w:rsidRDefault="00000000">
            <w:pPr>
              <w:spacing w:after="0"/>
            </w:pPr>
            <w:r>
              <w:rPr>
                <w:sz w:val="19"/>
              </w:rPr>
              <w:t>Supply written assurance and evidence of equivalent checks, competence, identity and suitability before deployment.</w:t>
            </w:r>
          </w:p>
        </w:tc>
      </w:tr>
    </w:tbl>
    <w:p w14:paraId="516C2EE9" w14:textId="77777777" w:rsidR="00700784" w:rsidRDefault="00700784">
      <w:pPr>
        <w:spacing w:after="0"/>
      </w:pPr>
    </w:p>
    <w:p w14:paraId="3E50843A" w14:textId="77777777" w:rsidR="00700784" w:rsidRDefault="00000000">
      <w:pPr>
        <w:pStyle w:val="Heading1"/>
      </w:pPr>
      <w:r>
        <w:t>5 Workforce planning and role design</w:t>
      </w:r>
    </w:p>
    <w:p w14:paraId="31ED67E8" w14:textId="77777777" w:rsidR="00700784" w:rsidRDefault="00000000">
      <w:r>
        <w:t>Every vacancy will have an approved job description and person specification defining purpose, accountability, essential qualifications, regulated activity, clinical tasks, physical demands, driving or lone-working requirements and the behaviours expected in a child’s home. Staffing plans will provide safe cover, supervision and continuity rather than relying on unsuitable availability.</w:t>
      </w:r>
    </w:p>
    <w:p w14:paraId="7BB80A04" w14:textId="77777777" w:rsidR="00700784" w:rsidRDefault="00000000">
      <w:r>
        <w:t>The Registered Manager will determine whether the role is eligible for a standard or enhanced DBS check, children’s barred-list check, professional registration, driving check, occupational-health assessment or other lawful verification. The level of check must match the actual role and must not exceed what the law permits.</w:t>
      </w:r>
    </w:p>
    <w:p w14:paraId="5E653A61" w14:textId="77777777" w:rsidR="00700784" w:rsidRDefault="00000000">
      <w:pPr>
        <w:pStyle w:val="Heading1"/>
      </w:pPr>
      <w:r>
        <w:t>6 Advertising applications and declarations</w:t>
      </w:r>
    </w:p>
    <w:p w14:paraId="6C7D900D" w14:textId="77777777" w:rsidR="00700784" w:rsidRDefault="00000000">
      <w:r>
        <w:t>Advertisements will describe the safeguarding commitment, essential criteria, check requirements and whether the role involves regulated activity. Applicants will complete a consistent application that captures full employment and education history, explanations for gaps, relevant qualifications, professional registration, references and declarations permitted by law. A CV alone is insufficient for care roles.</w:t>
      </w:r>
    </w:p>
    <w:p w14:paraId="280C2362" w14:textId="77777777" w:rsidR="00700784" w:rsidRDefault="00000000">
      <w:r>
        <w:t>Applicants must disclose relevant criminal matters in accordance with the Rehabilitation of Offenders Act and DBS filtering rules, any current investigation, restriction, safeguarding concern, barred status, professional conditions, dismissal or disciplinary matter that may affect suitability. Disclosure does not automatically prevent appointment; failure to disclose material information may do so.</w:t>
      </w:r>
    </w:p>
    <w:p w14:paraId="74B6265D" w14:textId="77777777" w:rsidR="00700784" w:rsidRDefault="00000000">
      <w:pPr>
        <w:pStyle w:val="Heading1"/>
      </w:pPr>
      <w:r>
        <w:lastRenderedPageBreak/>
        <w:t>7 Shortlisting and interview</w:t>
      </w:r>
    </w:p>
    <w:p w14:paraId="0AEAADBB" w14:textId="77777777" w:rsidR="00700784" w:rsidRDefault="00000000">
      <w:r>
        <w:t>At least two people should shortlist and interview where practicable. Criteria will be agreed before review and applied consistently. Any close personal relationship or conflict is declared, and an independent decision-maker is included where needed. Reasonable adjustments will be offered throughout recruitment.</w:t>
      </w:r>
    </w:p>
    <w:p w14:paraId="6817A0CB" w14:textId="77777777" w:rsidR="00700784" w:rsidRDefault="00000000">
      <w:r>
        <w:t>Interview questions will test motivation, professional boundaries, listening to children, escalation, openness about mistakes, response to unsafe family or colleague requests, lone working, confidentiality and scenario-based judgement. The panel will explore gaps, frequent moves, discrepancies, allegations or disciplinary history fairly and record the evidence for its decision. Children or families may contribute to values-based recruitment where safe and appropriate, but do not make the final suitability decision.</w:t>
      </w:r>
    </w:p>
    <w:p w14:paraId="6D807EFC" w14:textId="77777777" w:rsidR="00700784" w:rsidRDefault="00000000">
      <w:pPr>
        <w:pStyle w:val="Heading1"/>
      </w:pPr>
      <w:r>
        <w:t>8 Conditional offer and pre employment checks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48"/>
        <w:gridCol w:w="7056"/>
      </w:tblGrid>
      <w:tr w:rsidR="00700784" w14:paraId="69BF7C36" w14:textId="77777777">
        <w:trPr>
          <w:cantSplit/>
          <w:tblHeader/>
          <w:jc w:val="center"/>
        </w:trPr>
        <w:tc>
          <w:tcPr>
            <w:tcW w:w="2448" w:type="dxa"/>
            <w:shd w:val="clear" w:color="auto" w:fill="EDEDED"/>
            <w:tcMar>
              <w:top w:w="80" w:type="dxa"/>
              <w:left w:w="100" w:type="dxa"/>
              <w:bottom w:w="80" w:type="dxa"/>
              <w:right w:w="100" w:type="dxa"/>
            </w:tcMar>
            <w:vAlign w:val="center"/>
          </w:tcPr>
          <w:p w14:paraId="75947152" w14:textId="77777777" w:rsidR="00700784" w:rsidRDefault="00000000">
            <w:pPr>
              <w:spacing w:after="0"/>
            </w:pPr>
            <w:r>
              <w:rPr>
                <w:b/>
                <w:sz w:val="19"/>
              </w:rPr>
              <w:t>Check</w:t>
            </w:r>
          </w:p>
        </w:tc>
        <w:tc>
          <w:tcPr>
            <w:tcW w:w="7056" w:type="dxa"/>
            <w:shd w:val="clear" w:color="auto" w:fill="EDEDED"/>
            <w:tcMar>
              <w:top w:w="80" w:type="dxa"/>
              <w:left w:w="100" w:type="dxa"/>
              <w:bottom w:w="80" w:type="dxa"/>
              <w:right w:w="100" w:type="dxa"/>
            </w:tcMar>
            <w:vAlign w:val="center"/>
          </w:tcPr>
          <w:p w14:paraId="5ACC46A8" w14:textId="77777777" w:rsidR="00700784" w:rsidRDefault="00000000">
            <w:pPr>
              <w:spacing w:after="0"/>
            </w:pPr>
            <w:r>
              <w:rPr>
                <w:b/>
                <w:sz w:val="19"/>
              </w:rPr>
              <w:t>Minimum requirement</w:t>
            </w:r>
          </w:p>
        </w:tc>
      </w:tr>
      <w:tr w:rsidR="00700784" w14:paraId="053C6FE8" w14:textId="77777777">
        <w:trPr>
          <w:cantSplit/>
          <w:jc w:val="center"/>
        </w:trPr>
        <w:tc>
          <w:tcPr>
            <w:tcW w:w="2448" w:type="dxa"/>
            <w:shd w:val="clear" w:color="auto" w:fill="FFFFFF"/>
            <w:tcMar>
              <w:top w:w="80" w:type="dxa"/>
              <w:left w:w="100" w:type="dxa"/>
              <w:bottom w:w="80" w:type="dxa"/>
              <w:right w:w="100" w:type="dxa"/>
            </w:tcMar>
            <w:vAlign w:val="center"/>
          </w:tcPr>
          <w:p w14:paraId="720D1402" w14:textId="77777777" w:rsidR="00700784" w:rsidRDefault="00000000">
            <w:pPr>
              <w:spacing w:after="0"/>
            </w:pPr>
            <w:r>
              <w:rPr>
                <w:sz w:val="19"/>
              </w:rPr>
              <w:t>Identity</w:t>
            </w:r>
          </w:p>
        </w:tc>
        <w:tc>
          <w:tcPr>
            <w:tcW w:w="7056" w:type="dxa"/>
            <w:shd w:val="clear" w:color="auto" w:fill="FFFFFF"/>
            <w:tcMar>
              <w:top w:w="80" w:type="dxa"/>
              <w:left w:w="100" w:type="dxa"/>
              <w:bottom w:w="80" w:type="dxa"/>
              <w:right w:w="100" w:type="dxa"/>
            </w:tcMar>
            <w:vAlign w:val="center"/>
          </w:tcPr>
          <w:p w14:paraId="7AC57C3F" w14:textId="77777777" w:rsidR="00700784" w:rsidRDefault="00000000">
            <w:pPr>
              <w:spacing w:after="0"/>
            </w:pPr>
            <w:r>
              <w:rPr>
                <w:sz w:val="19"/>
              </w:rPr>
              <w:t>Verify original or approved digital evidence and that all documents relate to the same person.</w:t>
            </w:r>
          </w:p>
        </w:tc>
      </w:tr>
      <w:tr w:rsidR="00700784" w14:paraId="09D9EB68" w14:textId="77777777">
        <w:trPr>
          <w:cantSplit/>
          <w:jc w:val="center"/>
        </w:trPr>
        <w:tc>
          <w:tcPr>
            <w:tcW w:w="2448" w:type="dxa"/>
            <w:shd w:val="clear" w:color="auto" w:fill="FFFFFF"/>
            <w:tcMar>
              <w:top w:w="80" w:type="dxa"/>
              <w:left w:w="100" w:type="dxa"/>
              <w:bottom w:w="80" w:type="dxa"/>
              <w:right w:w="100" w:type="dxa"/>
            </w:tcMar>
            <w:vAlign w:val="center"/>
          </w:tcPr>
          <w:p w14:paraId="7A9DC3DC" w14:textId="77777777" w:rsidR="00700784" w:rsidRDefault="00000000">
            <w:pPr>
              <w:spacing w:after="0"/>
            </w:pPr>
            <w:r>
              <w:rPr>
                <w:sz w:val="19"/>
              </w:rPr>
              <w:t>Right to work</w:t>
            </w:r>
          </w:p>
        </w:tc>
        <w:tc>
          <w:tcPr>
            <w:tcW w:w="7056" w:type="dxa"/>
            <w:shd w:val="clear" w:color="auto" w:fill="FFFFFF"/>
            <w:tcMar>
              <w:top w:w="80" w:type="dxa"/>
              <w:left w:w="100" w:type="dxa"/>
              <w:bottom w:w="80" w:type="dxa"/>
              <w:right w:w="100" w:type="dxa"/>
            </w:tcMar>
            <w:vAlign w:val="center"/>
          </w:tcPr>
          <w:p w14:paraId="116FD20D" w14:textId="77777777" w:rsidR="00700784" w:rsidRDefault="00000000">
            <w:pPr>
              <w:spacing w:after="0"/>
            </w:pPr>
            <w:r>
              <w:rPr>
                <w:sz w:val="19"/>
              </w:rPr>
              <w:t>Complete the prescribed Home Office check before work and repeat where permission is time limited.</w:t>
            </w:r>
          </w:p>
        </w:tc>
      </w:tr>
      <w:tr w:rsidR="00700784" w14:paraId="560BB79E" w14:textId="77777777">
        <w:trPr>
          <w:cantSplit/>
          <w:jc w:val="center"/>
        </w:trPr>
        <w:tc>
          <w:tcPr>
            <w:tcW w:w="2448" w:type="dxa"/>
            <w:shd w:val="clear" w:color="auto" w:fill="FFFFFF"/>
            <w:tcMar>
              <w:top w:w="80" w:type="dxa"/>
              <w:left w:w="100" w:type="dxa"/>
              <w:bottom w:w="80" w:type="dxa"/>
              <w:right w:w="100" w:type="dxa"/>
            </w:tcMar>
            <w:vAlign w:val="center"/>
          </w:tcPr>
          <w:p w14:paraId="0828AE7B" w14:textId="77777777" w:rsidR="00700784" w:rsidRDefault="00000000">
            <w:pPr>
              <w:spacing w:after="0"/>
            </w:pPr>
            <w:r>
              <w:rPr>
                <w:sz w:val="19"/>
              </w:rPr>
              <w:t>DBS and barred list</w:t>
            </w:r>
          </w:p>
        </w:tc>
        <w:tc>
          <w:tcPr>
            <w:tcW w:w="7056" w:type="dxa"/>
            <w:shd w:val="clear" w:color="auto" w:fill="FFFFFF"/>
            <w:tcMar>
              <w:top w:w="80" w:type="dxa"/>
              <w:left w:w="100" w:type="dxa"/>
              <w:bottom w:w="80" w:type="dxa"/>
              <w:right w:w="100" w:type="dxa"/>
            </w:tcMar>
            <w:vAlign w:val="center"/>
          </w:tcPr>
          <w:p w14:paraId="1BBA52EB" w14:textId="77777777" w:rsidR="00700784" w:rsidRDefault="00000000">
            <w:pPr>
              <w:spacing w:after="0"/>
            </w:pPr>
            <w:r>
              <w:rPr>
                <w:sz w:val="19"/>
              </w:rPr>
              <w:t>Obtain the legally eligible level for the role; assess the result and use Update Service status checks only with consent and the correct certificate level and workforce.</w:t>
            </w:r>
          </w:p>
        </w:tc>
      </w:tr>
      <w:tr w:rsidR="00700784" w14:paraId="5E93E357" w14:textId="77777777">
        <w:trPr>
          <w:cantSplit/>
          <w:jc w:val="center"/>
        </w:trPr>
        <w:tc>
          <w:tcPr>
            <w:tcW w:w="2448" w:type="dxa"/>
            <w:shd w:val="clear" w:color="auto" w:fill="FFFFFF"/>
            <w:tcMar>
              <w:top w:w="80" w:type="dxa"/>
              <w:left w:w="100" w:type="dxa"/>
              <w:bottom w:w="80" w:type="dxa"/>
              <w:right w:w="100" w:type="dxa"/>
            </w:tcMar>
            <w:vAlign w:val="center"/>
          </w:tcPr>
          <w:p w14:paraId="1A9015B9" w14:textId="77777777" w:rsidR="00700784" w:rsidRDefault="00000000">
            <w:pPr>
              <w:spacing w:after="0"/>
            </w:pPr>
            <w:r>
              <w:rPr>
                <w:sz w:val="19"/>
              </w:rPr>
              <w:t>Employment history</w:t>
            </w:r>
          </w:p>
        </w:tc>
        <w:tc>
          <w:tcPr>
            <w:tcW w:w="7056" w:type="dxa"/>
            <w:shd w:val="clear" w:color="auto" w:fill="FFFFFF"/>
            <w:tcMar>
              <w:top w:w="80" w:type="dxa"/>
              <w:left w:w="100" w:type="dxa"/>
              <w:bottom w:w="80" w:type="dxa"/>
              <w:right w:w="100" w:type="dxa"/>
            </w:tcMar>
            <w:vAlign w:val="center"/>
          </w:tcPr>
          <w:p w14:paraId="249E0E36" w14:textId="77777777" w:rsidR="00700784" w:rsidRDefault="00000000">
            <w:pPr>
              <w:spacing w:after="0"/>
            </w:pPr>
            <w:r>
              <w:rPr>
                <w:sz w:val="19"/>
              </w:rPr>
              <w:t>Obtain a full chronology and examine gaps, overlaps, unexplained periods and reasons for leaving.</w:t>
            </w:r>
          </w:p>
        </w:tc>
      </w:tr>
      <w:tr w:rsidR="00700784" w14:paraId="40A4C727" w14:textId="77777777">
        <w:trPr>
          <w:cantSplit/>
          <w:jc w:val="center"/>
        </w:trPr>
        <w:tc>
          <w:tcPr>
            <w:tcW w:w="2448" w:type="dxa"/>
            <w:shd w:val="clear" w:color="auto" w:fill="FFFFFF"/>
            <w:tcMar>
              <w:top w:w="80" w:type="dxa"/>
              <w:left w:w="100" w:type="dxa"/>
              <w:bottom w:w="80" w:type="dxa"/>
              <w:right w:w="100" w:type="dxa"/>
            </w:tcMar>
            <w:vAlign w:val="center"/>
          </w:tcPr>
          <w:p w14:paraId="6A856382" w14:textId="77777777" w:rsidR="00700784" w:rsidRDefault="00000000">
            <w:pPr>
              <w:spacing w:after="0"/>
            </w:pPr>
            <w:r>
              <w:rPr>
                <w:sz w:val="19"/>
              </w:rPr>
              <w:t>References</w:t>
            </w:r>
          </w:p>
        </w:tc>
        <w:tc>
          <w:tcPr>
            <w:tcW w:w="7056" w:type="dxa"/>
            <w:shd w:val="clear" w:color="auto" w:fill="FFFFFF"/>
            <w:tcMar>
              <w:top w:w="80" w:type="dxa"/>
              <w:left w:w="100" w:type="dxa"/>
              <w:bottom w:w="80" w:type="dxa"/>
              <w:right w:w="100" w:type="dxa"/>
            </w:tcMar>
            <w:vAlign w:val="center"/>
          </w:tcPr>
          <w:p w14:paraId="1A476971" w14:textId="77777777" w:rsidR="00700784" w:rsidRDefault="00000000">
            <w:pPr>
              <w:spacing w:after="0"/>
            </w:pPr>
            <w:r>
              <w:rPr>
                <w:sz w:val="19"/>
              </w:rPr>
              <w:t>Seek at least two satisfactory references, including the current or most recent relevant employer; verify source and clarify vague or conflicting information.</w:t>
            </w:r>
          </w:p>
        </w:tc>
      </w:tr>
      <w:tr w:rsidR="00700784" w14:paraId="0D0E083A" w14:textId="77777777">
        <w:trPr>
          <w:cantSplit/>
          <w:jc w:val="center"/>
        </w:trPr>
        <w:tc>
          <w:tcPr>
            <w:tcW w:w="2448" w:type="dxa"/>
            <w:shd w:val="clear" w:color="auto" w:fill="FFFFFF"/>
            <w:tcMar>
              <w:top w:w="80" w:type="dxa"/>
              <w:left w:w="100" w:type="dxa"/>
              <w:bottom w:w="80" w:type="dxa"/>
              <w:right w:w="100" w:type="dxa"/>
            </w:tcMar>
            <w:vAlign w:val="center"/>
          </w:tcPr>
          <w:p w14:paraId="0C78F85D" w14:textId="77777777" w:rsidR="00700784" w:rsidRDefault="00000000">
            <w:pPr>
              <w:spacing w:after="0"/>
            </w:pPr>
            <w:r>
              <w:rPr>
                <w:sz w:val="19"/>
              </w:rPr>
              <w:t>Qualifications and registration</w:t>
            </w:r>
          </w:p>
        </w:tc>
        <w:tc>
          <w:tcPr>
            <w:tcW w:w="7056" w:type="dxa"/>
            <w:shd w:val="clear" w:color="auto" w:fill="FFFFFF"/>
            <w:tcMar>
              <w:top w:w="80" w:type="dxa"/>
              <w:left w:w="100" w:type="dxa"/>
              <w:bottom w:w="80" w:type="dxa"/>
              <w:right w:w="100" w:type="dxa"/>
            </w:tcMar>
            <w:vAlign w:val="center"/>
          </w:tcPr>
          <w:p w14:paraId="17DCCF6B" w14:textId="77777777" w:rsidR="00700784" w:rsidRDefault="00000000">
            <w:pPr>
              <w:spacing w:after="0"/>
            </w:pPr>
            <w:r>
              <w:rPr>
                <w:sz w:val="19"/>
              </w:rPr>
              <w:t>Verify essential awards with the issuer where necessary and check the live professional register, conditions and expiry.</w:t>
            </w:r>
          </w:p>
        </w:tc>
      </w:tr>
      <w:tr w:rsidR="00700784" w14:paraId="33C373BC" w14:textId="77777777">
        <w:trPr>
          <w:cantSplit/>
          <w:jc w:val="center"/>
        </w:trPr>
        <w:tc>
          <w:tcPr>
            <w:tcW w:w="2448" w:type="dxa"/>
            <w:shd w:val="clear" w:color="auto" w:fill="FFFFFF"/>
            <w:tcMar>
              <w:top w:w="80" w:type="dxa"/>
              <w:left w:w="100" w:type="dxa"/>
              <w:bottom w:w="80" w:type="dxa"/>
              <w:right w:w="100" w:type="dxa"/>
            </w:tcMar>
            <w:vAlign w:val="center"/>
          </w:tcPr>
          <w:p w14:paraId="6E5E5011" w14:textId="77777777" w:rsidR="00700784" w:rsidRDefault="00000000">
            <w:pPr>
              <w:spacing w:after="0"/>
            </w:pPr>
            <w:r>
              <w:rPr>
                <w:sz w:val="19"/>
              </w:rPr>
              <w:t>Health and adjustments</w:t>
            </w:r>
          </w:p>
        </w:tc>
        <w:tc>
          <w:tcPr>
            <w:tcW w:w="7056" w:type="dxa"/>
            <w:shd w:val="clear" w:color="auto" w:fill="FFFFFF"/>
            <w:tcMar>
              <w:top w:w="80" w:type="dxa"/>
              <w:left w:w="100" w:type="dxa"/>
              <w:bottom w:w="80" w:type="dxa"/>
              <w:right w:w="100" w:type="dxa"/>
            </w:tcMar>
            <w:vAlign w:val="center"/>
          </w:tcPr>
          <w:p w14:paraId="33328274" w14:textId="77777777" w:rsidR="00700784" w:rsidRDefault="00000000">
            <w:pPr>
              <w:spacing w:after="0"/>
            </w:pPr>
            <w:r>
              <w:rPr>
                <w:sz w:val="19"/>
              </w:rPr>
              <w:t>After conditional offer, assess fitness for role and reasonable adjustments without seeking irrelevant medical details.</w:t>
            </w:r>
          </w:p>
        </w:tc>
      </w:tr>
      <w:tr w:rsidR="00700784" w14:paraId="2C1A3B7F" w14:textId="77777777">
        <w:trPr>
          <w:cantSplit/>
          <w:jc w:val="center"/>
        </w:trPr>
        <w:tc>
          <w:tcPr>
            <w:tcW w:w="2448" w:type="dxa"/>
            <w:shd w:val="clear" w:color="auto" w:fill="FFFFFF"/>
            <w:tcMar>
              <w:top w:w="80" w:type="dxa"/>
              <w:left w:w="100" w:type="dxa"/>
              <w:bottom w:w="80" w:type="dxa"/>
              <w:right w:w="100" w:type="dxa"/>
            </w:tcMar>
            <w:vAlign w:val="center"/>
          </w:tcPr>
          <w:p w14:paraId="6C3BB3BC" w14:textId="77777777" w:rsidR="00700784" w:rsidRDefault="00000000">
            <w:pPr>
              <w:spacing w:after="0"/>
            </w:pPr>
            <w:r>
              <w:rPr>
                <w:sz w:val="19"/>
              </w:rPr>
              <w:t>Driving and insurance</w:t>
            </w:r>
          </w:p>
        </w:tc>
        <w:tc>
          <w:tcPr>
            <w:tcW w:w="7056" w:type="dxa"/>
            <w:shd w:val="clear" w:color="auto" w:fill="FFFFFF"/>
            <w:tcMar>
              <w:top w:w="80" w:type="dxa"/>
              <w:left w:w="100" w:type="dxa"/>
              <w:bottom w:w="80" w:type="dxa"/>
              <w:right w:w="100" w:type="dxa"/>
            </w:tcMar>
            <w:vAlign w:val="center"/>
          </w:tcPr>
          <w:p w14:paraId="496B153A" w14:textId="77777777" w:rsidR="00700784" w:rsidRDefault="00000000">
            <w:pPr>
              <w:spacing w:after="0"/>
            </w:pPr>
            <w:r>
              <w:rPr>
                <w:sz w:val="19"/>
              </w:rPr>
              <w:t>Where driving is required, verify licence, restrictions, business-use cover and any role-specific vehicle requirements.</w:t>
            </w:r>
          </w:p>
        </w:tc>
      </w:tr>
    </w:tbl>
    <w:p w14:paraId="0569406C" w14:textId="77777777" w:rsidR="00700784" w:rsidRDefault="00700784">
      <w:pPr>
        <w:spacing w:after="0"/>
      </w:pPr>
    </w:p>
    <w:p w14:paraId="31D91513" w14:textId="77777777" w:rsidR="00700784" w:rsidRDefault="00000000">
      <w:r>
        <w:t>Offers remain conditional until the Registered Manager has reviewed and accepted all required evidence. The Way Home will not permit unsupervised contact with children or regulated activity before the appropriate DBS and barred-list position is established. Any exceptional supervised induction before a non-DBS check is complete must be lawful, documented, risk assessed and exclude access to children, homes, medicines, records and confidential information.</w:t>
      </w:r>
    </w:p>
    <w:p w14:paraId="700A4953" w14:textId="77777777" w:rsidR="00700784" w:rsidRDefault="00000000">
      <w:pPr>
        <w:pStyle w:val="Heading1"/>
      </w:pPr>
      <w:r>
        <w:t>9 DBS information and suitability decisions</w:t>
      </w:r>
    </w:p>
    <w:p w14:paraId="55ABE3AC" w14:textId="77777777" w:rsidR="00700784" w:rsidRDefault="00000000">
      <w:r>
        <w:t>A criminal record does not automatically make an applicant unsuitable unless the law bars the work. The decision will consider legal restrictions, relevance, seriousness, pattern, age at the time, time elapsed, circumstances, evidence of change, honesty, role access and risks to children. The applicant will have an opportunity to explain accurate information and use the DBS dispute route for information they believe is wrong.</w:t>
      </w:r>
    </w:p>
    <w:p w14:paraId="3E4A1454" w14:textId="77777777" w:rsidR="00700784" w:rsidRDefault="00000000">
      <w:r>
        <w:lastRenderedPageBreak/>
        <w:t>It is a criminal offence to allow a barred person to undertake regulated activity, and unlawful knowingly to apply for such work when barred. Any positive disclosure or other concern will be assessed by the Registered Manager and escalated to the Director or appropriate external authority. DBS certificate information will not be copied or retained longer than permitted; the decision and necessary risk rationale will be recorded separately.</w:t>
      </w:r>
    </w:p>
    <w:p w14:paraId="3AFAA1FF" w14:textId="77777777" w:rsidR="00700784" w:rsidRDefault="00000000">
      <w:pPr>
        <w:pStyle w:val="Heading1"/>
      </w:pPr>
      <w:r>
        <w:t>10 References employment history and concerns</w:t>
      </w:r>
    </w:p>
    <w:p w14:paraId="3C25986A" w14:textId="77777777" w:rsidR="00700784" w:rsidRDefault="00000000">
      <w:r>
        <w:t>References will be requested directly from an authorised organisational address and checked for identity, dates, role, reason for leaving, conduct, safeguarding concerns, disciplinary findings and suitability to work with children. Open references supplied by the applicant are not sufficient. Telephone clarification will be documented and confirmed where material.</w:t>
      </w:r>
    </w:p>
    <w:p w14:paraId="0955001D" w14:textId="77777777" w:rsidR="00700784" w:rsidRDefault="00000000">
      <w:r>
        <w:t>A factual reference that omits opinion is not automatically adverse, but unresolved discrepancies require further evidence. Where an applicant has worked overseas, proportionate overseas criminal-record or good-conduct checks will be sought alongside UK checks. Inability to obtain a check does not transfer the risk to a child; the Registered Manager must decide whether reliable alternative evidence is sufficient.</w:t>
      </w:r>
    </w:p>
    <w:p w14:paraId="1CF217B4" w14:textId="77777777" w:rsidR="00700784" w:rsidRDefault="00000000">
      <w:pPr>
        <w:pStyle w:val="Heading1"/>
      </w:pPr>
      <w:r>
        <w:t>11 Agency bank contractors students and volunteers</w:t>
      </w:r>
    </w:p>
    <w:p w14:paraId="0E840C97" w14:textId="77777777" w:rsidR="00700784" w:rsidRDefault="00000000">
      <w:r>
        <w:t>Before deployment, The Way Home will receive and verify written assurance of identity, right to work, DBS and barred-list status where eligible, references, work history, qualifications, registration, training, health fitness, competence, disciplinary or safeguarding restrictions and insurance as relevant. The individual’s identity will be checked on arrival. Agency assurance does not remove The Way Home’s duty to judge suitability for the child and role.</w:t>
      </w:r>
    </w:p>
    <w:p w14:paraId="7AE3B92B" w14:textId="77777777" w:rsidR="00700784" w:rsidRDefault="00000000">
      <w:r>
        <w:t>Agency and temporary workers receive local induction, boundaries, safeguarding, emergency arrangements and child-specific information. They will not perform a task until The Way Home is satisfied about current competence. Students and volunteers have defined duties and supervision and are never used as unplanned substitutes for competent staff.</w:t>
      </w:r>
    </w:p>
    <w:p w14:paraId="0D43AF4B" w14:textId="77777777" w:rsidR="00700784" w:rsidRDefault="00000000">
      <w:pPr>
        <w:pStyle w:val="Heading1"/>
      </w:pPr>
      <w:r>
        <w:t>12 Appointment induction probation and ongoing suitability</w:t>
      </w:r>
    </w:p>
    <w:p w14:paraId="78A88FB5" w14:textId="77777777" w:rsidR="00700784" w:rsidRDefault="00000000">
      <w:r>
        <w:t>The final decision and reasons will be recorded against the criteria. The contract, confidentiality terms, code of conduct and required policies will be issued. Induction will cover safeguarding, whistleblowing, professional boundaries, medicines, infection control, incident reporting, consent, information governance, lone working and the child-specific package.</w:t>
      </w:r>
    </w:p>
    <w:p w14:paraId="759E0D2F" w14:textId="77777777" w:rsidR="00700784" w:rsidRDefault="00000000">
      <w:r>
        <w:t>Probation will include observed practice, supervision, attendance, values, record quality, family feedback and response to concerns. Suitability continues after appointment: right to work, driving, registration, restrictions, DBS status where lawful, health, competence and conduct will be monitored. Staff must report relevant changes promptly. Concerns may lead to restriction, investigation, referral or dismissal through the appropriate procedure.</w:t>
      </w:r>
    </w:p>
    <w:p w14:paraId="4B6CBCC9" w14:textId="77777777" w:rsidR="00700784" w:rsidRDefault="00000000">
      <w:pPr>
        <w:pStyle w:val="Heading1"/>
      </w:pPr>
      <w:r>
        <w:t>13 Recruitment records equality and complaints</w:t>
      </w:r>
    </w:p>
    <w:p w14:paraId="25933679" w14:textId="77777777" w:rsidR="00700784" w:rsidRDefault="00000000">
      <w:r>
        <w:t>Recruitment records will be accurate, access controlled and retained according to the company retention schedule and applicable law. Equality-monitoring information will be separated from selection. Criminal-offence and health data will have an identified lawful basis and access limited to those who need it. Unsuccessful applicants may raise a concern through the recruitment contact or complaints process without affecting fair consideration.</w:t>
      </w:r>
    </w:p>
    <w:p w14:paraId="1B9D966D" w14:textId="77777777" w:rsidR="00700784" w:rsidRDefault="00000000">
      <w:r>
        <w:lastRenderedPageBreak/>
        <w:t>The Registered Manager will audit a sample of personnel files before deployment and through governance, checking that no person works outside verified status or competence. Themes such as turnover, failed checks, agency reliance, equality outcomes and probation concerns will inform improvement.</w:t>
      </w:r>
    </w:p>
    <w:p w14:paraId="07A09E9B" w14:textId="77777777" w:rsidR="00700784" w:rsidRDefault="00000000">
      <w:pPr>
        <w:pStyle w:val="Heading1"/>
      </w:pPr>
      <w:r>
        <w:t>14 Approval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1728"/>
        <w:gridCol w:w="2376"/>
        <w:gridCol w:w="4248"/>
      </w:tblGrid>
      <w:tr w:rsidR="00700784" w14:paraId="3F830638" w14:textId="77777777">
        <w:trPr>
          <w:cantSplit/>
          <w:tblHeader/>
          <w:jc w:val="center"/>
        </w:trPr>
        <w:tc>
          <w:tcPr>
            <w:tcW w:w="1152" w:type="dxa"/>
            <w:shd w:val="clear" w:color="auto" w:fill="EDEDED"/>
            <w:tcMar>
              <w:top w:w="80" w:type="dxa"/>
              <w:left w:w="100" w:type="dxa"/>
              <w:bottom w:w="80" w:type="dxa"/>
              <w:right w:w="100" w:type="dxa"/>
            </w:tcMar>
            <w:vAlign w:val="center"/>
          </w:tcPr>
          <w:p w14:paraId="37F14CF7" w14:textId="77777777" w:rsidR="00700784" w:rsidRDefault="00000000">
            <w:pPr>
              <w:spacing w:after="0"/>
            </w:pPr>
            <w:r>
              <w:rPr>
                <w:b/>
                <w:sz w:val="19"/>
              </w:rPr>
              <w:t>Version</w:t>
            </w:r>
          </w:p>
        </w:tc>
        <w:tc>
          <w:tcPr>
            <w:tcW w:w="1728" w:type="dxa"/>
            <w:shd w:val="clear" w:color="auto" w:fill="EDEDED"/>
            <w:tcMar>
              <w:top w:w="80" w:type="dxa"/>
              <w:left w:w="100" w:type="dxa"/>
              <w:bottom w:w="80" w:type="dxa"/>
              <w:right w:w="100" w:type="dxa"/>
            </w:tcMar>
            <w:vAlign w:val="center"/>
          </w:tcPr>
          <w:p w14:paraId="3F228376" w14:textId="77777777" w:rsidR="00700784" w:rsidRDefault="00000000">
            <w:pPr>
              <w:spacing w:after="0"/>
            </w:pPr>
            <w:r>
              <w:rPr>
                <w:b/>
                <w:sz w:val="19"/>
              </w:rPr>
              <w:t>Date</w:t>
            </w:r>
          </w:p>
        </w:tc>
        <w:tc>
          <w:tcPr>
            <w:tcW w:w="2376" w:type="dxa"/>
            <w:shd w:val="clear" w:color="auto" w:fill="EDEDED"/>
            <w:tcMar>
              <w:top w:w="80" w:type="dxa"/>
              <w:left w:w="100" w:type="dxa"/>
              <w:bottom w:w="80" w:type="dxa"/>
              <w:right w:w="100" w:type="dxa"/>
            </w:tcMar>
            <w:vAlign w:val="center"/>
          </w:tcPr>
          <w:p w14:paraId="2A1A16A4" w14:textId="77777777" w:rsidR="00700784" w:rsidRDefault="00000000">
            <w:pPr>
              <w:spacing w:after="0"/>
            </w:pPr>
            <w:r>
              <w:rPr>
                <w:b/>
                <w:sz w:val="19"/>
              </w:rPr>
              <w:t>Approved by</w:t>
            </w:r>
          </w:p>
        </w:tc>
        <w:tc>
          <w:tcPr>
            <w:tcW w:w="4248" w:type="dxa"/>
            <w:shd w:val="clear" w:color="auto" w:fill="EDEDED"/>
            <w:tcMar>
              <w:top w:w="80" w:type="dxa"/>
              <w:left w:w="100" w:type="dxa"/>
              <w:bottom w:w="80" w:type="dxa"/>
              <w:right w:w="100" w:type="dxa"/>
            </w:tcMar>
            <w:vAlign w:val="center"/>
          </w:tcPr>
          <w:p w14:paraId="45E36413" w14:textId="77777777" w:rsidR="00700784" w:rsidRDefault="00000000">
            <w:pPr>
              <w:spacing w:after="0"/>
            </w:pPr>
            <w:r>
              <w:rPr>
                <w:b/>
                <w:sz w:val="19"/>
              </w:rPr>
              <w:t>Summary of change</w:t>
            </w:r>
          </w:p>
        </w:tc>
      </w:tr>
      <w:tr w:rsidR="00700784" w14:paraId="3AF4E68F" w14:textId="77777777">
        <w:trPr>
          <w:cantSplit/>
          <w:jc w:val="center"/>
        </w:trPr>
        <w:tc>
          <w:tcPr>
            <w:tcW w:w="1152" w:type="dxa"/>
            <w:shd w:val="clear" w:color="auto" w:fill="FFFFFF"/>
            <w:tcMar>
              <w:top w:w="80" w:type="dxa"/>
              <w:left w:w="100" w:type="dxa"/>
              <w:bottom w:w="80" w:type="dxa"/>
              <w:right w:w="100" w:type="dxa"/>
            </w:tcMar>
            <w:vAlign w:val="center"/>
          </w:tcPr>
          <w:p w14:paraId="2092599A" w14:textId="77777777" w:rsidR="00700784" w:rsidRDefault="00000000">
            <w:pPr>
              <w:spacing w:after="0"/>
            </w:pPr>
            <w:r>
              <w:rPr>
                <w:sz w:val="19"/>
              </w:rPr>
              <w:t>V1.0</w:t>
            </w:r>
          </w:p>
        </w:tc>
        <w:tc>
          <w:tcPr>
            <w:tcW w:w="1728" w:type="dxa"/>
            <w:shd w:val="clear" w:color="auto" w:fill="FFFFFF"/>
            <w:tcMar>
              <w:top w:w="80" w:type="dxa"/>
              <w:left w:w="100" w:type="dxa"/>
              <w:bottom w:w="80" w:type="dxa"/>
              <w:right w:w="100" w:type="dxa"/>
            </w:tcMar>
            <w:vAlign w:val="center"/>
          </w:tcPr>
          <w:p w14:paraId="298438D2" w14:textId="77777777" w:rsidR="00700784" w:rsidRDefault="00000000">
            <w:pPr>
              <w:spacing w:after="0"/>
            </w:pPr>
            <w:r>
              <w:rPr>
                <w:sz w:val="19"/>
              </w:rPr>
              <w:t>[Insert]</w:t>
            </w:r>
          </w:p>
        </w:tc>
        <w:tc>
          <w:tcPr>
            <w:tcW w:w="2376" w:type="dxa"/>
            <w:shd w:val="clear" w:color="auto" w:fill="FFFFFF"/>
            <w:tcMar>
              <w:top w:w="80" w:type="dxa"/>
              <w:left w:w="100" w:type="dxa"/>
              <w:bottom w:w="80" w:type="dxa"/>
              <w:right w:w="100" w:type="dxa"/>
            </w:tcMar>
            <w:vAlign w:val="center"/>
          </w:tcPr>
          <w:p w14:paraId="50849BE4" w14:textId="77777777" w:rsidR="00700784" w:rsidRDefault="00000000">
            <w:pPr>
              <w:spacing w:after="0"/>
            </w:pPr>
            <w:r>
              <w:rPr>
                <w:sz w:val="19"/>
              </w:rPr>
              <w:t>[Insert]</w:t>
            </w:r>
          </w:p>
        </w:tc>
        <w:tc>
          <w:tcPr>
            <w:tcW w:w="4248" w:type="dxa"/>
            <w:shd w:val="clear" w:color="auto" w:fill="FFFFFF"/>
            <w:tcMar>
              <w:top w:w="80" w:type="dxa"/>
              <w:left w:w="100" w:type="dxa"/>
              <w:bottom w:w="80" w:type="dxa"/>
              <w:right w:w="100" w:type="dxa"/>
            </w:tcMar>
            <w:vAlign w:val="center"/>
          </w:tcPr>
          <w:p w14:paraId="0A5D5E3C" w14:textId="77777777" w:rsidR="00700784" w:rsidRDefault="00000000">
            <w:pPr>
              <w:spacing w:after="0"/>
            </w:pPr>
            <w:r>
              <w:rPr>
                <w:sz w:val="19"/>
              </w:rPr>
              <w:t>Initial safer recruitment policy for the launch-stage service.</w:t>
            </w:r>
          </w:p>
        </w:tc>
      </w:tr>
    </w:tbl>
    <w:p w14:paraId="603DCFB8" w14:textId="77777777" w:rsidR="00700784" w:rsidRDefault="00700784">
      <w:pPr>
        <w:spacing w:after="0"/>
      </w:pPr>
    </w:p>
    <w:p w14:paraId="3E56A288" w14:textId="77777777" w:rsidR="00700784" w:rsidRDefault="00000000">
      <w:pPr>
        <w:pStyle w:val="Heading1"/>
      </w:pPr>
      <w:r>
        <w:t>15 Legal and supporting evidence</w:t>
      </w:r>
    </w:p>
    <w:p w14:paraId="1CA60956" w14:textId="77777777" w:rsidR="00700784" w:rsidRDefault="00000000">
      <w:r>
        <w:t>These sources underpin the policy and should be checked at review.</w:t>
      </w:r>
    </w:p>
    <w:p w14:paraId="28C0D820" w14:textId="77777777" w:rsidR="00700784" w:rsidRDefault="00000000">
      <w:pPr>
        <w:spacing w:after="40" w:line="240" w:lineRule="auto"/>
      </w:pPr>
      <w:r>
        <w:rPr>
          <w:b/>
          <w:sz w:val="18"/>
        </w:rPr>
        <w:t xml:space="preserve">CQC - Recruitment policy and procedures guidance: </w:t>
      </w:r>
      <w:hyperlink r:id="rId8">
        <w:r>
          <w:rPr>
            <w:color w:val="0563C1"/>
            <w:sz w:val="18"/>
            <w:u w:val="single"/>
          </w:rPr>
          <w:t>https://www.cqc.org.uk/guidance-regulation/registration/supporting-documents-provider/document/recruitment-policy-procedures</w:t>
        </w:r>
      </w:hyperlink>
    </w:p>
    <w:p w14:paraId="092FF9BA" w14:textId="77777777" w:rsidR="00700784" w:rsidRDefault="00000000">
      <w:pPr>
        <w:spacing w:after="40" w:line="240" w:lineRule="auto"/>
      </w:pPr>
      <w:r>
        <w:rPr>
          <w:b/>
          <w:sz w:val="18"/>
        </w:rPr>
        <w:t xml:space="preserve">CQC - Regulation 19 Fit and proper persons employed: </w:t>
      </w:r>
      <w:hyperlink r:id="rId9">
        <w:r>
          <w:rPr>
            <w:color w:val="0563C1"/>
            <w:sz w:val="18"/>
            <w:u w:val="single"/>
          </w:rPr>
          <w:t>https://www.cqc.org.uk/guidance-regulation/providers/regulations-service-providers-and-managers/health-social-care-act/regulation-19</w:t>
        </w:r>
      </w:hyperlink>
    </w:p>
    <w:p w14:paraId="108C0D98" w14:textId="77777777" w:rsidR="00700784" w:rsidRDefault="00000000">
      <w:pPr>
        <w:spacing w:after="40" w:line="240" w:lineRule="auto"/>
      </w:pPr>
      <w:r>
        <w:rPr>
          <w:b/>
          <w:sz w:val="18"/>
        </w:rPr>
        <w:t xml:space="preserve">CQC - Regulation 18 Staffing: </w:t>
      </w:r>
      <w:hyperlink r:id="rId10">
        <w:r>
          <w:rPr>
            <w:color w:val="0563C1"/>
            <w:sz w:val="18"/>
            <w:u w:val="single"/>
          </w:rPr>
          <w:t>https://www.cqc.org.uk/guidance-regulation/providers/regulations-service-providers-and-managers/health-social-care-act/regulation-18</w:t>
        </w:r>
      </w:hyperlink>
    </w:p>
    <w:p w14:paraId="67F23C76" w14:textId="77777777" w:rsidR="00700784" w:rsidRDefault="00000000">
      <w:pPr>
        <w:spacing w:after="40" w:line="240" w:lineRule="auto"/>
      </w:pPr>
      <w:r>
        <w:rPr>
          <w:b/>
          <w:sz w:val="18"/>
        </w:rPr>
        <w:t xml:space="preserve">CQC - Regulation 5 Fit and proper persons directors: </w:t>
      </w:r>
      <w:hyperlink r:id="rId11">
        <w:r>
          <w:rPr>
            <w:color w:val="0563C1"/>
            <w:sz w:val="18"/>
            <w:u w:val="single"/>
          </w:rPr>
          <w:t>https://www.cqc.org.uk/guidance-regulation/providers/regulations-service-providers-and-managers/health-social-care-act/regulation-5</w:t>
        </w:r>
      </w:hyperlink>
    </w:p>
    <w:p w14:paraId="53065634" w14:textId="77777777" w:rsidR="00700784" w:rsidRDefault="00000000">
      <w:pPr>
        <w:spacing w:after="40" w:line="240" w:lineRule="auto"/>
      </w:pPr>
      <w:r>
        <w:rPr>
          <w:b/>
          <w:sz w:val="18"/>
        </w:rPr>
        <w:t xml:space="preserve">CQC - Regulation 17 Good governance: </w:t>
      </w:r>
      <w:hyperlink r:id="rId12">
        <w:r>
          <w:rPr>
            <w:color w:val="0563C1"/>
            <w:sz w:val="18"/>
            <w:u w:val="single"/>
          </w:rPr>
          <w:t>https://www.cqc.org.uk/guidance-regulation/providers/regulations-service-providers-and-managers/health-social-care-act/regulation-17</w:t>
        </w:r>
      </w:hyperlink>
    </w:p>
    <w:p w14:paraId="3525F2D7" w14:textId="77777777" w:rsidR="00700784" w:rsidRDefault="00000000">
      <w:pPr>
        <w:spacing w:after="40" w:line="240" w:lineRule="auto"/>
      </w:pPr>
      <w:r>
        <w:rPr>
          <w:b/>
          <w:sz w:val="18"/>
        </w:rPr>
        <w:t xml:space="preserve">DBS - Employer guidance: </w:t>
      </w:r>
      <w:hyperlink r:id="rId13">
        <w:r>
          <w:rPr>
            <w:color w:val="0563C1"/>
            <w:sz w:val="18"/>
            <w:u w:val="single"/>
          </w:rPr>
          <w:t>https://www.gov.uk/government/collections/dbs-checking-service-guidance--2</w:t>
        </w:r>
      </w:hyperlink>
    </w:p>
    <w:p w14:paraId="0BE1F5CE" w14:textId="77777777" w:rsidR="00700784" w:rsidRDefault="00000000">
      <w:pPr>
        <w:spacing w:after="40" w:line="240" w:lineRule="auto"/>
      </w:pPr>
      <w:r>
        <w:rPr>
          <w:b/>
          <w:sz w:val="18"/>
        </w:rPr>
        <w:t xml:space="preserve">DBS - Regulated activity with children: </w:t>
      </w:r>
      <w:hyperlink r:id="rId14">
        <w:r>
          <w:rPr>
            <w:color w:val="0563C1"/>
            <w:sz w:val="18"/>
            <w:u w:val="single"/>
          </w:rPr>
          <w:t>https://www.gov.uk/government/publications/dbs-guidance-leaflets</w:t>
        </w:r>
      </w:hyperlink>
    </w:p>
    <w:p w14:paraId="769F8F30" w14:textId="77777777" w:rsidR="00700784" w:rsidRDefault="00000000">
      <w:pPr>
        <w:spacing w:after="40" w:line="240" w:lineRule="auto"/>
      </w:pPr>
      <w:r>
        <w:rPr>
          <w:b/>
          <w:sz w:val="18"/>
        </w:rPr>
        <w:t xml:space="preserve">Safeguarding Vulnerable Groups Act 2006: </w:t>
      </w:r>
      <w:hyperlink r:id="rId15">
        <w:r>
          <w:rPr>
            <w:color w:val="0563C1"/>
            <w:sz w:val="18"/>
            <w:u w:val="single"/>
          </w:rPr>
          <w:t>https://www.legislation.gov.uk/ukpga/2006/47/contents</w:t>
        </w:r>
      </w:hyperlink>
    </w:p>
    <w:p w14:paraId="62451CD8" w14:textId="77777777" w:rsidR="00700784" w:rsidRDefault="00000000">
      <w:pPr>
        <w:spacing w:after="40" w:line="240" w:lineRule="auto"/>
      </w:pPr>
      <w:r>
        <w:rPr>
          <w:b/>
          <w:sz w:val="18"/>
        </w:rPr>
        <w:t xml:space="preserve">Rehabilitation of Offenders Act 1974: </w:t>
      </w:r>
      <w:hyperlink r:id="rId16">
        <w:r>
          <w:rPr>
            <w:color w:val="0563C1"/>
            <w:sz w:val="18"/>
            <w:u w:val="single"/>
          </w:rPr>
          <w:t>https://www.legislation.gov.uk/ukpga/1974/53/contents</w:t>
        </w:r>
      </w:hyperlink>
    </w:p>
    <w:p w14:paraId="107086C7" w14:textId="77777777" w:rsidR="00700784" w:rsidRDefault="00000000">
      <w:pPr>
        <w:spacing w:after="40" w:line="240" w:lineRule="auto"/>
      </w:pPr>
      <w:r>
        <w:rPr>
          <w:b/>
          <w:sz w:val="18"/>
        </w:rPr>
        <w:t xml:space="preserve">Equality Act 2010: </w:t>
      </w:r>
      <w:hyperlink r:id="rId17">
        <w:r>
          <w:rPr>
            <w:color w:val="0563C1"/>
            <w:sz w:val="18"/>
            <w:u w:val="single"/>
          </w:rPr>
          <w:t>https://www.legislation.gov.uk/ukpga/2010/15/contents</w:t>
        </w:r>
      </w:hyperlink>
    </w:p>
    <w:p w14:paraId="47EF40E2" w14:textId="77777777" w:rsidR="00700784" w:rsidRDefault="00000000">
      <w:pPr>
        <w:spacing w:after="40" w:line="240" w:lineRule="auto"/>
      </w:pPr>
      <w:r>
        <w:rPr>
          <w:b/>
          <w:sz w:val="18"/>
        </w:rPr>
        <w:t xml:space="preserve">Immigration Asylum and Nationality Act 2006: </w:t>
      </w:r>
      <w:hyperlink r:id="rId18">
        <w:r>
          <w:rPr>
            <w:color w:val="0563C1"/>
            <w:sz w:val="18"/>
            <w:u w:val="single"/>
          </w:rPr>
          <w:t>https://www.legislation.gov.uk/ukpga/2006/13/contents</w:t>
        </w:r>
      </w:hyperlink>
    </w:p>
    <w:p w14:paraId="4098E79B" w14:textId="77777777" w:rsidR="00700784" w:rsidRDefault="00000000">
      <w:pPr>
        <w:spacing w:after="40" w:line="240" w:lineRule="auto"/>
      </w:pPr>
      <w:r>
        <w:rPr>
          <w:b/>
          <w:sz w:val="18"/>
        </w:rPr>
        <w:t xml:space="preserve">Home Office - Right to work checks: </w:t>
      </w:r>
      <w:hyperlink r:id="rId19">
        <w:r>
          <w:rPr>
            <w:color w:val="0563C1"/>
            <w:sz w:val="18"/>
            <w:u w:val="single"/>
          </w:rPr>
          <w:t>https://www.gov.uk/government/collections/right-to-work-checks-employer-guidance</w:t>
        </w:r>
      </w:hyperlink>
    </w:p>
    <w:p w14:paraId="44FA066A" w14:textId="77777777" w:rsidR="00700784" w:rsidRDefault="00000000">
      <w:pPr>
        <w:spacing w:after="40" w:line="240" w:lineRule="auto"/>
      </w:pPr>
      <w:r>
        <w:rPr>
          <w:b/>
          <w:sz w:val="18"/>
        </w:rPr>
        <w:t xml:space="preserve">Data Protection Act 2018: </w:t>
      </w:r>
      <w:hyperlink r:id="rId20">
        <w:r>
          <w:rPr>
            <w:color w:val="0563C1"/>
            <w:sz w:val="18"/>
            <w:u w:val="single"/>
          </w:rPr>
          <w:t>https://www.legislation.gov.uk/ukpga/2018/12/contents</w:t>
        </w:r>
      </w:hyperlink>
    </w:p>
    <w:p w14:paraId="46D4F9EF" w14:textId="77777777" w:rsidR="00700784" w:rsidRDefault="00000000">
      <w:pPr>
        <w:spacing w:after="40" w:line="240" w:lineRule="auto"/>
      </w:pPr>
      <w:r>
        <w:rPr>
          <w:b/>
          <w:sz w:val="18"/>
        </w:rPr>
        <w:t xml:space="preserve">Keeping Children Safe in Education: </w:t>
      </w:r>
      <w:hyperlink r:id="rId21">
        <w:r>
          <w:rPr>
            <w:color w:val="0563C1"/>
            <w:sz w:val="18"/>
            <w:u w:val="single"/>
          </w:rPr>
          <w:t>https://www.gov.uk/government/publications/keeping-children-safe-in-education--2</w:t>
        </w:r>
      </w:hyperlink>
    </w:p>
    <w:sectPr w:rsidR="00700784" w:rsidSect="00034616">
      <w:footerReference w:type="default" r:id="rId22"/>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B532F" w14:textId="77777777" w:rsidR="007440BB" w:rsidRDefault="007440BB">
      <w:pPr>
        <w:spacing w:after="0" w:line="240" w:lineRule="auto"/>
      </w:pPr>
      <w:r>
        <w:separator/>
      </w:r>
    </w:p>
  </w:endnote>
  <w:endnote w:type="continuationSeparator" w:id="0">
    <w:p w14:paraId="38C6460A" w14:textId="77777777" w:rsidR="007440BB" w:rsidRDefault="00744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8305" w14:textId="77777777" w:rsidR="00700784" w:rsidRDefault="00000000">
    <w:pPr>
      <w:pStyle w:val="Footer"/>
      <w:jc w:val="center"/>
    </w:pPr>
    <w:r>
      <w:rPr>
        <w:color w:val="5A5A5A"/>
        <w:sz w:val="16"/>
      </w:rPr>
      <w:t>The Way Home - Complex Care | Recruitment Policy and Procedures | Controlled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0A786" w14:textId="77777777" w:rsidR="007440BB" w:rsidRDefault="007440BB">
      <w:pPr>
        <w:spacing w:after="0" w:line="240" w:lineRule="auto"/>
      </w:pPr>
      <w:r>
        <w:separator/>
      </w:r>
    </w:p>
  </w:footnote>
  <w:footnote w:type="continuationSeparator" w:id="0">
    <w:p w14:paraId="22854C9A" w14:textId="77777777" w:rsidR="007440BB" w:rsidRDefault="00744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7486182">
    <w:abstractNumId w:val="8"/>
  </w:num>
  <w:num w:numId="2" w16cid:durableId="2006515919">
    <w:abstractNumId w:val="6"/>
  </w:num>
  <w:num w:numId="3" w16cid:durableId="1314137022">
    <w:abstractNumId w:val="5"/>
  </w:num>
  <w:num w:numId="4" w16cid:durableId="2144153575">
    <w:abstractNumId w:val="4"/>
  </w:num>
  <w:num w:numId="5" w16cid:durableId="1438477461">
    <w:abstractNumId w:val="7"/>
  </w:num>
  <w:num w:numId="6" w16cid:durableId="1472287599">
    <w:abstractNumId w:val="3"/>
  </w:num>
  <w:num w:numId="7" w16cid:durableId="687372249">
    <w:abstractNumId w:val="2"/>
  </w:num>
  <w:num w:numId="8" w16cid:durableId="1771388752">
    <w:abstractNumId w:val="1"/>
  </w:num>
  <w:num w:numId="9" w16cid:durableId="52700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95701"/>
    <w:rsid w:val="006F606F"/>
    <w:rsid w:val="00700784"/>
    <w:rsid w:val="007440BB"/>
    <w:rsid w:val="007E2CE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E653CC"/>
  <w14:defaultImageDpi w14:val="300"/>
  <w15:docId w15:val="{EB65BBB2-0F78-44B3-B65E-536C2C89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i/>
      <w:color w:val="46464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qc.org.uk/guidance-regulation/registration/supporting-documents-provider/document/recruitment-policy-procedures" TargetMode="External"/><Relationship Id="rId13" Type="http://schemas.openxmlformats.org/officeDocument/2006/relationships/hyperlink" Target="https://www.gov.uk/government/collections/dbs-checking-service-guidance--2" TargetMode="External"/><Relationship Id="rId18" Type="http://schemas.openxmlformats.org/officeDocument/2006/relationships/hyperlink" Target="https://www.legislation.gov.uk/ukpga/2006/13/contents" TargetMode="External"/><Relationship Id="rId3" Type="http://schemas.openxmlformats.org/officeDocument/2006/relationships/styles" Target="styles.xml"/><Relationship Id="rId21" Type="http://schemas.openxmlformats.org/officeDocument/2006/relationships/hyperlink" Target="https://www.gov.uk/government/publications/keeping-children-safe-in-education--2" TargetMode="External"/><Relationship Id="rId7" Type="http://schemas.openxmlformats.org/officeDocument/2006/relationships/endnotes" Target="endnotes.xml"/><Relationship Id="rId12" Type="http://schemas.openxmlformats.org/officeDocument/2006/relationships/hyperlink" Target="https://www.cqc.org.uk/guidance-regulation/providers/regulations-service-providers-and-managers/health-social-care-act/regulation-17" TargetMode="External"/><Relationship Id="rId17" Type="http://schemas.openxmlformats.org/officeDocument/2006/relationships/hyperlink" Target="https://www.legislation.gov.uk/ukpga/2010/15/contents" TargetMode="External"/><Relationship Id="rId2" Type="http://schemas.openxmlformats.org/officeDocument/2006/relationships/numbering" Target="numbering.xml"/><Relationship Id="rId16" Type="http://schemas.openxmlformats.org/officeDocument/2006/relationships/hyperlink" Target="https://www.legislation.gov.uk/ukpga/1974/53/contents" TargetMode="External"/><Relationship Id="rId20" Type="http://schemas.openxmlformats.org/officeDocument/2006/relationships/hyperlink" Target="https://www.legislation.gov.uk/ukpga/2018/12/cont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qc.org.uk/guidance-regulation/providers/regulations-service-providers-and-managers/health-social-care-act/regulation-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gislation.gov.uk/ukpga/2006/47/contents" TargetMode="External"/><Relationship Id="rId23" Type="http://schemas.openxmlformats.org/officeDocument/2006/relationships/fontTable" Target="fontTable.xml"/><Relationship Id="rId10" Type="http://schemas.openxmlformats.org/officeDocument/2006/relationships/hyperlink" Target="https://www.cqc.org.uk/guidance-regulation/providers/regulations-service-providers-and-managers/health-social-care-act/regulation-18" TargetMode="External"/><Relationship Id="rId19" Type="http://schemas.openxmlformats.org/officeDocument/2006/relationships/hyperlink" Target="https://www.gov.uk/government/collections/right-to-work-checks-employer-guidance" TargetMode="External"/><Relationship Id="rId4" Type="http://schemas.openxmlformats.org/officeDocument/2006/relationships/settings" Target="settings.xml"/><Relationship Id="rId9" Type="http://schemas.openxmlformats.org/officeDocument/2006/relationships/hyperlink" Target="https://www.cqc.org.uk/guidance-regulation/providers/regulations-service-providers-and-managers/health-social-care-act/regulation-19" TargetMode="External"/><Relationship Id="rId14" Type="http://schemas.openxmlformats.org/officeDocument/2006/relationships/hyperlink" Target="https://www.gov.uk/government/publications/dbs-guidance-leaflet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Policy and Procedures</dc:title>
  <dc:subject>Safer recruitment for children’s complex care</dc:subject>
  <dc:creator>The Way Home Complex Care Ltd</dc:creator>
  <cp:keywords/>
  <dc:description>generated by python-docx</dc:description>
  <cp:lastModifiedBy>Emma Jane</cp:lastModifiedBy>
  <cp:revision>2</cp:revision>
  <dcterms:created xsi:type="dcterms:W3CDTF">2026-09-19T18:30:00Z</dcterms:created>
  <dcterms:modified xsi:type="dcterms:W3CDTF">2026-09-19T18:30:00Z</dcterms:modified>
  <cp:category/>
</cp:coreProperties>
</file>